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E744" w14:textId="77777777" w:rsidR="00BE3FE8" w:rsidRPr="009A256F" w:rsidRDefault="00BE3FE8" w:rsidP="00BF5916">
      <w:pPr>
        <w:jc w:val="center"/>
        <w:rPr>
          <w:rFonts w:ascii="Times New Roman" w:hAnsi="Times New Roman"/>
          <w:color w:val="4F81BD"/>
          <w:sz w:val="22"/>
          <w:szCs w:val="22"/>
        </w:rPr>
      </w:pPr>
      <w:r w:rsidRPr="009A256F">
        <w:rPr>
          <w:rFonts w:ascii="Times New Roman" w:hAnsi="Times New Roman"/>
          <w:color w:val="4F81BD"/>
          <w:sz w:val="22"/>
          <w:szCs w:val="22"/>
        </w:rPr>
        <w:t xml:space="preserve">Charter </w:t>
      </w:r>
      <w:r w:rsidR="00956FA9" w:rsidRPr="009A256F">
        <w:rPr>
          <w:rFonts w:ascii="Times New Roman" w:hAnsi="Times New Roman"/>
          <w:color w:val="4F81BD"/>
          <w:sz w:val="22"/>
          <w:szCs w:val="22"/>
        </w:rPr>
        <w:t xml:space="preserve">System Renewal </w:t>
      </w:r>
      <w:r w:rsidR="00717CA6" w:rsidRPr="009A256F">
        <w:rPr>
          <w:rFonts w:ascii="Times New Roman" w:hAnsi="Times New Roman"/>
          <w:color w:val="4F81BD"/>
          <w:sz w:val="22"/>
          <w:szCs w:val="22"/>
        </w:rPr>
        <w:t>Addendum</w:t>
      </w:r>
      <w:r w:rsidR="00956FA9" w:rsidRPr="009A256F">
        <w:rPr>
          <w:rFonts w:ascii="Times New Roman" w:hAnsi="Times New Roman"/>
          <w:color w:val="4F81BD"/>
          <w:sz w:val="22"/>
          <w:szCs w:val="22"/>
        </w:rPr>
        <w:t xml:space="preserve"> to the Charter System Application</w:t>
      </w:r>
    </w:p>
    <w:p w14:paraId="69BCD9BE" w14:textId="77777777" w:rsidR="00BF5916" w:rsidRPr="009A256F" w:rsidRDefault="00AD47FD" w:rsidP="00BF5916">
      <w:pPr>
        <w:rPr>
          <w:rFonts w:ascii="Times New Roman" w:hAnsi="Times New Roman"/>
          <w:b/>
          <w:sz w:val="22"/>
          <w:szCs w:val="22"/>
        </w:rPr>
      </w:pPr>
      <w:r w:rsidRPr="009A256F">
        <w:rPr>
          <w:rFonts w:ascii="Times New Roman" w:hAnsi="Times New Roman"/>
          <w:b/>
          <w:sz w:val="22"/>
          <w:szCs w:val="22"/>
        </w:rPr>
        <w:t>Charter systems applying for renewal</w:t>
      </w:r>
      <w:r w:rsidR="00BE3FE8" w:rsidRPr="009A256F">
        <w:rPr>
          <w:rFonts w:ascii="Times New Roman" w:hAnsi="Times New Roman"/>
          <w:b/>
          <w:sz w:val="22"/>
          <w:szCs w:val="22"/>
        </w:rPr>
        <w:t xml:space="preserve"> will need to fill out </w:t>
      </w:r>
      <w:r w:rsidR="002530E0" w:rsidRPr="009A256F">
        <w:rPr>
          <w:rFonts w:ascii="Times New Roman" w:hAnsi="Times New Roman"/>
          <w:b/>
          <w:sz w:val="22"/>
          <w:szCs w:val="22"/>
        </w:rPr>
        <w:t>a new charter system application and this addendum.</w:t>
      </w:r>
      <w:r w:rsidR="00BE3FE8" w:rsidRPr="009A256F">
        <w:rPr>
          <w:rFonts w:ascii="Times New Roman" w:hAnsi="Times New Roman"/>
          <w:b/>
          <w:sz w:val="22"/>
          <w:szCs w:val="22"/>
        </w:rPr>
        <w:t xml:space="preserve">   This information will allow the Charter Schools Division to </w:t>
      </w:r>
      <w:r w:rsidR="00B21526" w:rsidRPr="009A256F">
        <w:rPr>
          <w:rFonts w:ascii="Times New Roman" w:hAnsi="Times New Roman"/>
          <w:b/>
          <w:sz w:val="22"/>
          <w:szCs w:val="22"/>
        </w:rPr>
        <w:t xml:space="preserve">assess your charter </w:t>
      </w:r>
      <w:r w:rsidRPr="009A256F">
        <w:rPr>
          <w:rFonts w:ascii="Times New Roman" w:hAnsi="Times New Roman"/>
          <w:b/>
          <w:sz w:val="22"/>
          <w:szCs w:val="22"/>
        </w:rPr>
        <w:t>system’s</w:t>
      </w:r>
      <w:r w:rsidR="00B21526" w:rsidRPr="009A256F">
        <w:rPr>
          <w:rFonts w:ascii="Times New Roman" w:hAnsi="Times New Roman"/>
          <w:b/>
          <w:sz w:val="22"/>
          <w:szCs w:val="22"/>
        </w:rPr>
        <w:t xml:space="preserve"> performance </w:t>
      </w:r>
      <w:r w:rsidR="002530E0" w:rsidRPr="009A256F">
        <w:rPr>
          <w:rFonts w:ascii="Times New Roman" w:hAnsi="Times New Roman"/>
          <w:b/>
          <w:sz w:val="22"/>
          <w:szCs w:val="22"/>
        </w:rPr>
        <w:t xml:space="preserve">during your past </w:t>
      </w:r>
      <w:r w:rsidR="00B21526" w:rsidRPr="009A256F">
        <w:rPr>
          <w:rFonts w:ascii="Times New Roman" w:hAnsi="Times New Roman"/>
          <w:b/>
          <w:sz w:val="22"/>
          <w:szCs w:val="22"/>
        </w:rPr>
        <w:t xml:space="preserve">charter term and to assess the rigor of </w:t>
      </w:r>
      <w:r w:rsidR="002530E0" w:rsidRPr="009A256F">
        <w:rPr>
          <w:rFonts w:ascii="Times New Roman" w:hAnsi="Times New Roman"/>
          <w:b/>
          <w:sz w:val="22"/>
          <w:szCs w:val="22"/>
        </w:rPr>
        <w:t xml:space="preserve">proposed new </w:t>
      </w:r>
      <w:r w:rsidR="00B21526" w:rsidRPr="009A256F">
        <w:rPr>
          <w:rFonts w:ascii="Times New Roman" w:hAnsi="Times New Roman"/>
          <w:b/>
          <w:sz w:val="22"/>
          <w:szCs w:val="22"/>
        </w:rPr>
        <w:t xml:space="preserve">charter goals. </w:t>
      </w:r>
      <w:r w:rsidR="00BB71AB" w:rsidRPr="009A256F">
        <w:rPr>
          <w:rFonts w:ascii="Times New Roman" w:hAnsi="Times New Roman"/>
          <w:b/>
          <w:sz w:val="22"/>
          <w:szCs w:val="22"/>
        </w:rPr>
        <w:t>Please limit your respo</w:t>
      </w:r>
      <w:r w:rsidR="00717CA6" w:rsidRPr="009A256F">
        <w:rPr>
          <w:rFonts w:ascii="Times New Roman" w:hAnsi="Times New Roman"/>
          <w:b/>
          <w:sz w:val="22"/>
          <w:szCs w:val="22"/>
        </w:rPr>
        <w:t>nse to 10</w:t>
      </w:r>
      <w:r w:rsidR="00BB71AB" w:rsidRPr="009A256F">
        <w:rPr>
          <w:rFonts w:ascii="Times New Roman" w:hAnsi="Times New Roman"/>
          <w:b/>
          <w:sz w:val="22"/>
          <w:szCs w:val="22"/>
        </w:rPr>
        <w:t xml:space="preserve"> pages total. </w:t>
      </w:r>
    </w:p>
    <w:p w14:paraId="0CFA3727" w14:textId="77777777" w:rsidR="00BF5916" w:rsidRPr="009A256F" w:rsidRDefault="00BF5916" w:rsidP="00BF5916">
      <w:pPr>
        <w:rPr>
          <w:rFonts w:ascii="Times New Roman" w:hAnsi="Times New Roman"/>
          <w:b/>
          <w:sz w:val="22"/>
          <w:szCs w:val="22"/>
        </w:rPr>
      </w:pPr>
    </w:p>
    <w:p w14:paraId="76228092" w14:textId="77777777" w:rsidR="00BE3FE8" w:rsidRPr="009A256F" w:rsidRDefault="00AB1D99" w:rsidP="00BF5916">
      <w:pPr>
        <w:rPr>
          <w:rFonts w:ascii="Times New Roman" w:hAnsi="Times New Roman"/>
          <w:b/>
          <w:sz w:val="22"/>
          <w:szCs w:val="22"/>
        </w:rPr>
      </w:pPr>
      <w:r w:rsidRPr="009A256F">
        <w:rPr>
          <w:rFonts w:ascii="Times New Roman" w:hAnsi="Times New Roman"/>
          <w:color w:val="4F81BD"/>
          <w:spacing w:val="20"/>
          <w:sz w:val="22"/>
          <w:szCs w:val="22"/>
        </w:rPr>
        <w:t xml:space="preserve">PAST PERFORMANCE </w:t>
      </w:r>
    </w:p>
    <w:p w14:paraId="24AB6417" w14:textId="77777777" w:rsidR="00BF5916" w:rsidRPr="009A256F" w:rsidRDefault="00BE3FE8" w:rsidP="00BF5916">
      <w:pPr>
        <w:pStyle w:val="ListParagraph"/>
        <w:numPr>
          <w:ilvl w:val="0"/>
          <w:numId w:val="1"/>
        </w:numPr>
        <w:rPr>
          <w:rFonts w:ascii="Times New Roman" w:hAnsi="Times New Roman"/>
          <w:sz w:val="22"/>
          <w:szCs w:val="22"/>
        </w:rPr>
      </w:pPr>
      <w:r w:rsidRPr="009A256F">
        <w:rPr>
          <w:rFonts w:ascii="Times New Roman" w:hAnsi="Times New Roman"/>
          <w:sz w:val="22"/>
          <w:szCs w:val="22"/>
        </w:rPr>
        <w:t xml:space="preserve">Please </w:t>
      </w:r>
      <w:r w:rsidR="00197E23" w:rsidRPr="009A256F">
        <w:rPr>
          <w:rFonts w:ascii="Times New Roman" w:hAnsi="Times New Roman"/>
          <w:sz w:val="22"/>
          <w:szCs w:val="22"/>
        </w:rPr>
        <w:t>provide a narrative describing</w:t>
      </w:r>
      <w:r w:rsidRPr="009A256F">
        <w:rPr>
          <w:rFonts w:ascii="Times New Roman" w:hAnsi="Times New Roman"/>
          <w:sz w:val="22"/>
          <w:szCs w:val="22"/>
        </w:rPr>
        <w:t xml:space="preserve"> how your charter </w:t>
      </w:r>
      <w:r w:rsidR="00AD47FD" w:rsidRPr="009A256F">
        <w:rPr>
          <w:rFonts w:ascii="Times New Roman" w:hAnsi="Times New Roman"/>
          <w:sz w:val="22"/>
          <w:szCs w:val="22"/>
        </w:rPr>
        <w:t xml:space="preserve">system </w:t>
      </w:r>
      <w:r w:rsidRPr="009A256F">
        <w:rPr>
          <w:rFonts w:ascii="Times New Roman" w:hAnsi="Times New Roman"/>
          <w:sz w:val="22"/>
          <w:szCs w:val="22"/>
        </w:rPr>
        <w:t xml:space="preserve">performed in meeting the academic and performance goals set forth in their previous charter contract.  </w:t>
      </w:r>
      <w:r w:rsidR="00B21526" w:rsidRPr="009A256F">
        <w:rPr>
          <w:rFonts w:ascii="Times New Roman" w:hAnsi="Times New Roman"/>
          <w:sz w:val="22"/>
          <w:szCs w:val="22"/>
        </w:rPr>
        <w:t xml:space="preserve">Please provide any charts, tables or graphs that provide quantitative data that can support your narrative. Please make sure to address your </w:t>
      </w:r>
      <w:r w:rsidR="00956FA9" w:rsidRPr="009A256F">
        <w:rPr>
          <w:rFonts w:ascii="Times New Roman" w:hAnsi="Times New Roman"/>
          <w:sz w:val="22"/>
          <w:szCs w:val="22"/>
        </w:rPr>
        <w:t xml:space="preserve">system’s </w:t>
      </w:r>
      <w:r w:rsidR="00B21526" w:rsidRPr="009A256F">
        <w:rPr>
          <w:rFonts w:ascii="Times New Roman" w:hAnsi="Times New Roman"/>
          <w:sz w:val="22"/>
          <w:szCs w:val="22"/>
        </w:rPr>
        <w:t xml:space="preserve">performance in each year of its charter term. </w:t>
      </w:r>
      <w:r w:rsidR="00BF5916" w:rsidRPr="009A256F">
        <w:rPr>
          <w:rFonts w:ascii="Times New Roman" w:hAnsi="Times New Roman"/>
          <w:sz w:val="22"/>
          <w:szCs w:val="22"/>
        </w:rPr>
        <w:t xml:space="preserve"> </w:t>
      </w:r>
    </w:p>
    <w:p w14:paraId="5E2B945B" w14:textId="77777777" w:rsidR="00BF5916" w:rsidRPr="009A256F" w:rsidRDefault="00BF5916" w:rsidP="00BF5916">
      <w:pPr>
        <w:pStyle w:val="MediumGrid1-Accent21"/>
        <w:ind w:left="1440"/>
        <w:rPr>
          <w:rFonts w:ascii="Times New Roman" w:hAnsi="Times New Roman"/>
          <w:sz w:val="22"/>
          <w:szCs w:val="22"/>
        </w:rPr>
      </w:pPr>
    </w:p>
    <w:p w14:paraId="48E74445" w14:textId="77777777" w:rsidR="00BF5916" w:rsidRPr="009A256F" w:rsidRDefault="00BF5916" w:rsidP="00BF5916">
      <w:pPr>
        <w:ind w:left="630"/>
        <w:rPr>
          <w:rFonts w:ascii="Times New Roman" w:hAnsi="Times New Roman"/>
          <w:b/>
          <w:i/>
          <w:sz w:val="22"/>
          <w:szCs w:val="22"/>
          <w:u w:val="single"/>
        </w:rPr>
      </w:pPr>
      <w:r w:rsidRPr="009A256F">
        <w:rPr>
          <w:rFonts w:ascii="Times New Roman" w:hAnsi="Times New Roman"/>
          <w:b/>
          <w:i/>
          <w:sz w:val="22"/>
          <w:szCs w:val="22"/>
          <w:u w:val="single"/>
        </w:rPr>
        <w:t>System Level Academic Successes</w:t>
      </w:r>
    </w:p>
    <w:p w14:paraId="6B32E368" w14:textId="77777777" w:rsidR="00BF5916" w:rsidRPr="009A256F" w:rsidRDefault="00BF5916" w:rsidP="00BF5916">
      <w:pPr>
        <w:ind w:left="720"/>
        <w:rPr>
          <w:rFonts w:ascii="Times New Roman" w:hAnsi="Times New Roman"/>
          <w:b/>
          <w:i/>
          <w:sz w:val="22"/>
          <w:szCs w:val="22"/>
          <w:u w:val="single"/>
        </w:rPr>
      </w:pPr>
    </w:p>
    <w:p w14:paraId="3BB0ACFA" w14:textId="5AF8745D" w:rsidR="00BF5916" w:rsidRPr="009A256F" w:rsidRDefault="00BF5916" w:rsidP="0092213B">
      <w:pPr>
        <w:spacing w:line="360" w:lineRule="auto"/>
        <w:ind w:left="634"/>
        <w:rPr>
          <w:rFonts w:ascii="Times New Roman" w:hAnsi="Times New Roman"/>
          <w:sz w:val="22"/>
          <w:szCs w:val="22"/>
        </w:rPr>
      </w:pPr>
      <w:r w:rsidRPr="009A256F">
        <w:rPr>
          <w:rFonts w:ascii="Times New Roman" w:hAnsi="Times New Roman"/>
          <w:b/>
          <w:sz w:val="22"/>
          <w:szCs w:val="22"/>
          <w:u w:val="single"/>
        </w:rPr>
        <w:t>Charter Goal</w:t>
      </w:r>
      <w:r w:rsidRPr="009A256F">
        <w:rPr>
          <w:rFonts w:ascii="Times New Roman" w:hAnsi="Times New Roman"/>
          <w:sz w:val="22"/>
          <w:szCs w:val="22"/>
        </w:rPr>
        <w:t xml:space="preserve">: During each year of the charter term, the Dawson County Charter System will meet or exceed the yearly state performance targets. As demonstrated in the chart below, all Dawson County Schools achieved a CCRPI score above the state average in 2014. Our middle schools performed in the top 10-12% of the state in 2014. </w:t>
      </w:r>
    </w:p>
    <w:p w14:paraId="03E8CFBC" w14:textId="77777777" w:rsidR="00BF5916" w:rsidRPr="009A256F" w:rsidRDefault="00BF5916" w:rsidP="00BF5916">
      <w:pPr>
        <w:rPr>
          <w:rFonts w:ascii="Times New Roman" w:hAnsi="Times New Roman"/>
          <w:color w:val="000000"/>
          <w:sz w:val="22"/>
          <w:szCs w:val="22"/>
          <w:lang w:eastAsia="ja-JP"/>
        </w:rPr>
      </w:pPr>
    </w:p>
    <w:tbl>
      <w:tblPr>
        <w:tblpPr w:leftFromText="180" w:rightFromText="180" w:vertAnchor="page" w:horzAnchor="page" w:tblpX="1513" w:tblpY="6841"/>
        <w:tblW w:w="99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8"/>
        <w:gridCol w:w="720"/>
        <w:gridCol w:w="630"/>
        <w:gridCol w:w="630"/>
        <w:gridCol w:w="630"/>
        <w:gridCol w:w="630"/>
        <w:gridCol w:w="630"/>
        <w:gridCol w:w="630"/>
        <w:gridCol w:w="630"/>
        <w:gridCol w:w="630"/>
        <w:gridCol w:w="404"/>
        <w:gridCol w:w="598"/>
        <w:gridCol w:w="598"/>
        <w:gridCol w:w="598"/>
        <w:gridCol w:w="709"/>
      </w:tblGrid>
      <w:tr w:rsidR="00755287" w:rsidRPr="009A256F" w14:paraId="738C73C9" w14:textId="77777777" w:rsidTr="00755287">
        <w:trPr>
          <w:trHeight w:val="203"/>
        </w:trPr>
        <w:tc>
          <w:tcPr>
            <w:tcW w:w="1278" w:type="dxa"/>
            <w:vMerge w:val="restart"/>
            <w:shd w:val="clear" w:color="auto" w:fill="auto"/>
            <w:textDirection w:val="btLr"/>
            <w:vAlign w:val="center"/>
          </w:tcPr>
          <w:p w14:paraId="66CADE71" w14:textId="77777777" w:rsidR="00417A50" w:rsidRPr="009A256F" w:rsidRDefault="00417A50" w:rsidP="00755287">
            <w:pPr>
              <w:ind w:left="113" w:right="113"/>
              <w:rPr>
                <w:rFonts w:ascii="Times New Roman" w:hAnsi="Times New Roman"/>
                <w:b/>
              </w:rPr>
            </w:pPr>
            <w:r w:rsidRPr="009A256F">
              <w:rPr>
                <w:rFonts w:ascii="Times New Roman" w:hAnsi="Times New Roman"/>
                <w:b/>
              </w:rPr>
              <w:t>School</w:t>
            </w:r>
          </w:p>
        </w:tc>
        <w:tc>
          <w:tcPr>
            <w:tcW w:w="1350" w:type="dxa"/>
            <w:gridSpan w:val="2"/>
            <w:vMerge w:val="restart"/>
            <w:shd w:val="clear" w:color="auto" w:fill="auto"/>
            <w:textDirection w:val="btLr"/>
            <w:vAlign w:val="center"/>
          </w:tcPr>
          <w:p w14:paraId="0FC473B0" w14:textId="77777777" w:rsidR="00417A50" w:rsidRPr="009A256F" w:rsidRDefault="00417A50" w:rsidP="00755287">
            <w:pPr>
              <w:ind w:left="113" w:right="113"/>
              <w:rPr>
                <w:rFonts w:ascii="Times New Roman" w:hAnsi="Times New Roman"/>
                <w:b/>
              </w:rPr>
            </w:pPr>
            <w:r w:rsidRPr="009A256F">
              <w:rPr>
                <w:rFonts w:ascii="Times New Roman" w:hAnsi="Times New Roman"/>
                <w:b/>
              </w:rPr>
              <w:t xml:space="preserve">CCRPI Overall Score </w:t>
            </w:r>
          </w:p>
        </w:tc>
        <w:tc>
          <w:tcPr>
            <w:tcW w:w="1260" w:type="dxa"/>
            <w:gridSpan w:val="2"/>
            <w:vMerge w:val="restart"/>
            <w:shd w:val="clear" w:color="auto" w:fill="auto"/>
            <w:textDirection w:val="btLr"/>
            <w:vAlign w:val="center"/>
          </w:tcPr>
          <w:p w14:paraId="7E96EA38" w14:textId="77777777" w:rsidR="00417A50" w:rsidRPr="009A256F" w:rsidRDefault="00417A50" w:rsidP="00755287">
            <w:pPr>
              <w:ind w:left="113" w:right="113"/>
              <w:rPr>
                <w:rFonts w:ascii="Times New Roman" w:hAnsi="Times New Roman"/>
                <w:b/>
              </w:rPr>
            </w:pPr>
            <w:r w:rsidRPr="009A256F">
              <w:rPr>
                <w:rFonts w:ascii="Times New Roman" w:hAnsi="Times New Roman"/>
                <w:b/>
              </w:rPr>
              <w:t>Achievement</w:t>
            </w:r>
          </w:p>
          <w:p w14:paraId="7EA46AE3" w14:textId="77777777" w:rsidR="00417A50" w:rsidRPr="009A256F" w:rsidRDefault="00417A50" w:rsidP="00755287">
            <w:pPr>
              <w:ind w:left="113" w:right="113"/>
              <w:rPr>
                <w:rFonts w:ascii="Times New Roman" w:hAnsi="Times New Roman"/>
                <w:b/>
              </w:rPr>
            </w:pPr>
            <w:r w:rsidRPr="009A256F">
              <w:rPr>
                <w:rFonts w:ascii="Times New Roman" w:hAnsi="Times New Roman"/>
                <w:b/>
              </w:rPr>
              <w:t xml:space="preserve">Points </w:t>
            </w:r>
          </w:p>
          <w:p w14:paraId="04A5931C" w14:textId="77777777" w:rsidR="00417A50" w:rsidRPr="009A256F" w:rsidRDefault="00417A50" w:rsidP="00755287">
            <w:pPr>
              <w:ind w:left="113" w:right="113"/>
              <w:rPr>
                <w:rFonts w:ascii="Times New Roman" w:hAnsi="Times New Roman"/>
                <w:b/>
              </w:rPr>
            </w:pPr>
            <w:r w:rsidRPr="009A256F">
              <w:rPr>
                <w:rFonts w:ascii="Times New Roman" w:hAnsi="Times New Roman"/>
                <w:b/>
              </w:rPr>
              <w:t>(60 points)</w:t>
            </w:r>
          </w:p>
        </w:tc>
        <w:tc>
          <w:tcPr>
            <w:tcW w:w="1260" w:type="dxa"/>
            <w:gridSpan w:val="2"/>
            <w:vMerge w:val="restart"/>
            <w:shd w:val="clear" w:color="auto" w:fill="auto"/>
            <w:textDirection w:val="btLr"/>
            <w:vAlign w:val="center"/>
          </w:tcPr>
          <w:p w14:paraId="5F094A66" w14:textId="77777777" w:rsidR="00417A50" w:rsidRPr="009A256F" w:rsidRDefault="00417A50" w:rsidP="00755287">
            <w:pPr>
              <w:ind w:left="113" w:right="113"/>
              <w:rPr>
                <w:rFonts w:ascii="Times New Roman" w:hAnsi="Times New Roman"/>
                <w:b/>
              </w:rPr>
            </w:pPr>
            <w:r w:rsidRPr="009A256F">
              <w:rPr>
                <w:rFonts w:ascii="Times New Roman" w:hAnsi="Times New Roman"/>
                <w:b/>
              </w:rPr>
              <w:t>Progress Points</w:t>
            </w:r>
          </w:p>
          <w:p w14:paraId="027811DC" w14:textId="77777777" w:rsidR="00417A50" w:rsidRPr="009A256F" w:rsidRDefault="00417A50" w:rsidP="00755287">
            <w:pPr>
              <w:ind w:left="113" w:right="113"/>
              <w:rPr>
                <w:rFonts w:ascii="Times New Roman" w:hAnsi="Times New Roman"/>
                <w:b/>
              </w:rPr>
            </w:pPr>
            <w:r w:rsidRPr="009A256F">
              <w:rPr>
                <w:rFonts w:ascii="Times New Roman" w:hAnsi="Times New Roman"/>
                <w:b/>
              </w:rPr>
              <w:t xml:space="preserve"> (25 points)</w:t>
            </w:r>
          </w:p>
        </w:tc>
        <w:tc>
          <w:tcPr>
            <w:tcW w:w="1260" w:type="dxa"/>
            <w:gridSpan w:val="2"/>
            <w:vMerge w:val="restart"/>
            <w:shd w:val="clear" w:color="auto" w:fill="auto"/>
            <w:textDirection w:val="btLr"/>
            <w:vAlign w:val="center"/>
          </w:tcPr>
          <w:p w14:paraId="5351E07D" w14:textId="77777777" w:rsidR="00417A50" w:rsidRPr="009A256F" w:rsidRDefault="00417A50" w:rsidP="00755287">
            <w:pPr>
              <w:ind w:left="113" w:right="113"/>
              <w:rPr>
                <w:rFonts w:ascii="Times New Roman" w:hAnsi="Times New Roman"/>
                <w:b/>
              </w:rPr>
            </w:pPr>
            <w:r w:rsidRPr="009A256F">
              <w:rPr>
                <w:rFonts w:ascii="Times New Roman" w:hAnsi="Times New Roman"/>
                <w:b/>
              </w:rPr>
              <w:t xml:space="preserve">Achievement Gap Points </w:t>
            </w:r>
          </w:p>
          <w:p w14:paraId="071E04C4" w14:textId="77777777" w:rsidR="00417A50" w:rsidRPr="009A256F" w:rsidRDefault="00417A50" w:rsidP="00755287">
            <w:pPr>
              <w:ind w:left="113" w:right="113"/>
              <w:rPr>
                <w:rFonts w:ascii="Times New Roman" w:hAnsi="Times New Roman"/>
                <w:b/>
              </w:rPr>
            </w:pPr>
            <w:r w:rsidRPr="009A256F">
              <w:rPr>
                <w:rFonts w:ascii="Times New Roman" w:hAnsi="Times New Roman"/>
                <w:b/>
              </w:rPr>
              <w:t>(15 points)</w:t>
            </w:r>
          </w:p>
        </w:tc>
        <w:tc>
          <w:tcPr>
            <w:tcW w:w="3537" w:type="dxa"/>
            <w:gridSpan w:val="6"/>
            <w:shd w:val="clear" w:color="auto" w:fill="D9D9D9"/>
            <w:vAlign w:val="center"/>
          </w:tcPr>
          <w:p w14:paraId="25A98628" w14:textId="77777777" w:rsidR="00417A50" w:rsidRPr="009A256F" w:rsidRDefault="00417A50" w:rsidP="00755287">
            <w:pPr>
              <w:jc w:val="center"/>
              <w:rPr>
                <w:rFonts w:ascii="Times New Roman" w:hAnsi="Times New Roman"/>
                <w:b/>
              </w:rPr>
            </w:pPr>
            <w:r w:rsidRPr="009A256F">
              <w:rPr>
                <w:rFonts w:ascii="Times New Roman" w:hAnsi="Times New Roman"/>
                <w:b/>
              </w:rPr>
              <w:t>Challenge Points</w:t>
            </w:r>
          </w:p>
        </w:tc>
      </w:tr>
      <w:tr w:rsidR="00755287" w:rsidRPr="009A256F" w14:paraId="658E8D31" w14:textId="77777777" w:rsidTr="00755287">
        <w:trPr>
          <w:cantSplit/>
          <w:trHeight w:val="1776"/>
        </w:trPr>
        <w:tc>
          <w:tcPr>
            <w:tcW w:w="1278" w:type="dxa"/>
            <w:vMerge/>
            <w:shd w:val="clear" w:color="auto" w:fill="FFFF00"/>
            <w:vAlign w:val="center"/>
          </w:tcPr>
          <w:p w14:paraId="6E42DC41" w14:textId="77777777" w:rsidR="00417A50" w:rsidRPr="009A256F" w:rsidRDefault="00417A50" w:rsidP="00755287">
            <w:pPr>
              <w:rPr>
                <w:rFonts w:ascii="Times New Roman" w:hAnsi="Times New Roman"/>
              </w:rPr>
            </w:pPr>
          </w:p>
        </w:tc>
        <w:tc>
          <w:tcPr>
            <w:tcW w:w="1350" w:type="dxa"/>
            <w:gridSpan w:val="2"/>
            <w:vMerge/>
            <w:shd w:val="clear" w:color="auto" w:fill="auto"/>
            <w:vAlign w:val="center"/>
          </w:tcPr>
          <w:p w14:paraId="16089BBB" w14:textId="77777777" w:rsidR="00417A50" w:rsidRPr="009A256F" w:rsidRDefault="00417A50" w:rsidP="00755287">
            <w:pPr>
              <w:rPr>
                <w:rFonts w:ascii="Times New Roman" w:hAnsi="Times New Roman"/>
              </w:rPr>
            </w:pPr>
          </w:p>
        </w:tc>
        <w:tc>
          <w:tcPr>
            <w:tcW w:w="1260" w:type="dxa"/>
            <w:gridSpan w:val="2"/>
            <w:vMerge/>
            <w:shd w:val="clear" w:color="auto" w:fill="auto"/>
            <w:vAlign w:val="center"/>
          </w:tcPr>
          <w:p w14:paraId="634B20FC" w14:textId="77777777" w:rsidR="00417A50" w:rsidRPr="009A256F" w:rsidRDefault="00417A50" w:rsidP="00755287">
            <w:pPr>
              <w:rPr>
                <w:rFonts w:ascii="Times New Roman" w:hAnsi="Times New Roman"/>
              </w:rPr>
            </w:pPr>
          </w:p>
        </w:tc>
        <w:tc>
          <w:tcPr>
            <w:tcW w:w="1260" w:type="dxa"/>
            <w:gridSpan w:val="2"/>
            <w:vMerge/>
            <w:shd w:val="clear" w:color="auto" w:fill="auto"/>
            <w:vAlign w:val="center"/>
          </w:tcPr>
          <w:p w14:paraId="543D4B66" w14:textId="77777777" w:rsidR="00417A50" w:rsidRPr="009A256F" w:rsidRDefault="00417A50" w:rsidP="00755287">
            <w:pPr>
              <w:rPr>
                <w:rFonts w:ascii="Times New Roman" w:hAnsi="Times New Roman"/>
              </w:rPr>
            </w:pPr>
          </w:p>
        </w:tc>
        <w:tc>
          <w:tcPr>
            <w:tcW w:w="1260" w:type="dxa"/>
            <w:gridSpan w:val="2"/>
            <w:vMerge/>
            <w:shd w:val="clear" w:color="auto" w:fill="auto"/>
            <w:vAlign w:val="center"/>
          </w:tcPr>
          <w:p w14:paraId="4E825874" w14:textId="77777777" w:rsidR="00417A50" w:rsidRPr="009A256F" w:rsidRDefault="00417A50" w:rsidP="00755287">
            <w:pPr>
              <w:rPr>
                <w:rFonts w:ascii="Times New Roman" w:hAnsi="Times New Roman"/>
              </w:rPr>
            </w:pPr>
          </w:p>
        </w:tc>
        <w:tc>
          <w:tcPr>
            <w:tcW w:w="630" w:type="dxa"/>
            <w:shd w:val="clear" w:color="auto" w:fill="FFFF00"/>
            <w:textDirection w:val="btLr"/>
            <w:vAlign w:val="center"/>
          </w:tcPr>
          <w:p w14:paraId="79883028" w14:textId="77777777" w:rsidR="00417A50" w:rsidRPr="009A256F" w:rsidRDefault="00417A50" w:rsidP="00755287">
            <w:pPr>
              <w:ind w:left="113" w:right="113"/>
              <w:rPr>
                <w:rFonts w:ascii="Times New Roman" w:hAnsi="Times New Roman"/>
                <w:i/>
              </w:rPr>
            </w:pPr>
            <w:r w:rsidRPr="009A256F">
              <w:rPr>
                <w:rFonts w:ascii="Times New Roman" w:hAnsi="Times New Roman"/>
                <w:i/>
              </w:rPr>
              <w:t>ED/EL/SWD</w:t>
            </w:r>
          </w:p>
          <w:p w14:paraId="78AC5C73" w14:textId="77777777" w:rsidR="00417A50" w:rsidRPr="009A256F" w:rsidRDefault="00417A50" w:rsidP="00755287">
            <w:pPr>
              <w:ind w:left="113" w:right="113"/>
              <w:rPr>
                <w:rFonts w:ascii="Times New Roman" w:hAnsi="Times New Roman"/>
                <w:i/>
              </w:rPr>
            </w:pPr>
          </w:p>
        </w:tc>
        <w:tc>
          <w:tcPr>
            <w:tcW w:w="404" w:type="dxa"/>
            <w:shd w:val="clear" w:color="auto" w:fill="FFFF00"/>
            <w:textDirection w:val="btLr"/>
            <w:vAlign w:val="center"/>
          </w:tcPr>
          <w:p w14:paraId="0763939A" w14:textId="77777777" w:rsidR="00417A50" w:rsidRPr="009A256F" w:rsidRDefault="00417A50" w:rsidP="00755287">
            <w:pPr>
              <w:ind w:left="113" w:right="113"/>
              <w:rPr>
                <w:rFonts w:ascii="Times New Roman" w:hAnsi="Times New Roman"/>
                <w:i/>
              </w:rPr>
            </w:pPr>
            <w:r w:rsidRPr="009A256F">
              <w:rPr>
                <w:rFonts w:ascii="Times New Roman" w:hAnsi="Times New Roman"/>
                <w:i/>
              </w:rPr>
              <w:t>Exceeding Bar</w:t>
            </w:r>
          </w:p>
        </w:tc>
        <w:tc>
          <w:tcPr>
            <w:tcW w:w="598" w:type="dxa"/>
            <w:shd w:val="clear" w:color="auto" w:fill="FFFF00"/>
            <w:textDirection w:val="btLr"/>
            <w:vAlign w:val="center"/>
          </w:tcPr>
          <w:p w14:paraId="12223D1C" w14:textId="77777777" w:rsidR="00417A50" w:rsidRPr="009A256F" w:rsidRDefault="00417A50" w:rsidP="00755287">
            <w:pPr>
              <w:ind w:left="113" w:right="113"/>
              <w:rPr>
                <w:rFonts w:ascii="Times New Roman" w:hAnsi="Times New Roman"/>
                <w:i/>
              </w:rPr>
            </w:pPr>
            <w:r w:rsidRPr="009A256F">
              <w:rPr>
                <w:rFonts w:ascii="Times New Roman" w:hAnsi="Times New Roman"/>
                <w:i/>
              </w:rPr>
              <w:t>Total</w:t>
            </w:r>
          </w:p>
        </w:tc>
        <w:tc>
          <w:tcPr>
            <w:tcW w:w="598" w:type="dxa"/>
            <w:shd w:val="clear" w:color="auto" w:fill="FFFF00"/>
            <w:textDirection w:val="btLr"/>
            <w:vAlign w:val="center"/>
          </w:tcPr>
          <w:p w14:paraId="468F1D8F" w14:textId="77777777" w:rsidR="00417A50" w:rsidRPr="009A256F" w:rsidRDefault="00417A50" w:rsidP="00755287">
            <w:pPr>
              <w:ind w:left="113" w:right="113"/>
              <w:rPr>
                <w:rFonts w:ascii="Times New Roman" w:hAnsi="Times New Roman"/>
                <w:i/>
              </w:rPr>
            </w:pPr>
            <w:r w:rsidRPr="009A256F">
              <w:rPr>
                <w:rFonts w:ascii="Times New Roman" w:hAnsi="Times New Roman"/>
                <w:i/>
              </w:rPr>
              <w:t>ED/EL/SWD</w:t>
            </w:r>
          </w:p>
        </w:tc>
        <w:tc>
          <w:tcPr>
            <w:tcW w:w="598" w:type="dxa"/>
            <w:shd w:val="clear" w:color="auto" w:fill="FFFF00"/>
            <w:textDirection w:val="btLr"/>
            <w:vAlign w:val="center"/>
          </w:tcPr>
          <w:p w14:paraId="7B6DCE3D" w14:textId="77777777" w:rsidR="00417A50" w:rsidRPr="009A256F" w:rsidRDefault="00417A50" w:rsidP="00755287">
            <w:pPr>
              <w:ind w:left="113" w:right="113"/>
              <w:rPr>
                <w:rFonts w:ascii="Times New Roman" w:hAnsi="Times New Roman"/>
                <w:i/>
              </w:rPr>
            </w:pPr>
            <w:r w:rsidRPr="009A256F">
              <w:rPr>
                <w:rFonts w:ascii="Times New Roman" w:hAnsi="Times New Roman"/>
                <w:i/>
              </w:rPr>
              <w:t>Exceeding Bar</w:t>
            </w:r>
          </w:p>
        </w:tc>
        <w:tc>
          <w:tcPr>
            <w:tcW w:w="709" w:type="dxa"/>
            <w:shd w:val="clear" w:color="auto" w:fill="FFFF00"/>
            <w:textDirection w:val="btLr"/>
            <w:vAlign w:val="center"/>
          </w:tcPr>
          <w:p w14:paraId="3E8DEB74" w14:textId="77777777" w:rsidR="00417A50" w:rsidRPr="009A256F" w:rsidRDefault="00417A50" w:rsidP="00755287">
            <w:pPr>
              <w:ind w:left="113" w:right="113"/>
              <w:rPr>
                <w:rFonts w:ascii="Times New Roman" w:hAnsi="Times New Roman"/>
                <w:i/>
              </w:rPr>
            </w:pPr>
            <w:r w:rsidRPr="009A256F">
              <w:rPr>
                <w:rFonts w:ascii="Times New Roman" w:hAnsi="Times New Roman"/>
                <w:i/>
              </w:rPr>
              <w:t>Total</w:t>
            </w:r>
          </w:p>
        </w:tc>
      </w:tr>
      <w:tr w:rsidR="00755287" w:rsidRPr="009A256F" w14:paraId="779D1934" w14:textId="77777777" w:rsidTr="00742B32">
        <w:trPr>
          <w:cantSplit/>
          <w:trHeight w:val="1134"/>
        </w:trPr>
        <w:tc>
          <w:tcPr>
            <w:tcW w:w="1278" w:type="dxa"/>
            <w:shd w:val="clear" w:color="auto" w:fill="FABF8F"/>
            <w:vAlign w:val="center"/>
          </w:tcPr>
          <w:p w14:paraId="28CB78A7" w14:textId="77777777" w:rsidR="00417A50" w:rsidRPr="009A256F" w:rsidRDefault="00417A50" w:rsidP="00755287">
            <w:pPr>
              <w:rPr>
                <w:rFonts w:ascii="Times New Roman" w:hAnsi="Times New Roman"/>
                <w:b/>
              </w:rPr>
            </w:pPr>
            <w:r w:rsidRPr="009A256F">
              <w:rPr>
                <w:rFonts w:ascii="Times New Roman" w:hAnsi="Times New Roman"/>
                <w:b/>
              </w:rPr>
              <w:t>YEAR</w:t>
            </w:r>
          </w:p>
        </w:tc>
        <w:tc>
          <w:tcPr>
            <w:tcW w:w="720" w:type="dxa"/>
            <w:shd w:val="clear" w:color="auto" w:fill="CCFFCC"/>
            <w:textDirection w:val="btLr"/>
            <w:vAlign w:val="center"/>
          </w:tcPr>
          <w:p w14:paraId="20E06F11"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2013</w:t>
            </w:r>
          </w:p>
        </w:tc>
        <w:tc>
          <w:tcPr>
            <w:tcW w:w="630" w:type="dxa"/>
            <w:shd w:val="clear" w:color="auto" w:fill="F2DBDB"/>
            <w:textDirection w:val="btLr"/>
            <w:vAlign w:val="center"/>
          </w:tcPr>
          <w:p w14:paraId="5D11B531"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2014</w:t>
            </w:r>
          </w:p>
        </w:tc>
        <w:tc>
          <w:tcPr>
            <w:tcW w:w="630" w:type="dxa"/>
            <w:shd w:val="clear" w:color="auto" w:fill="CCFFCC"/>
            <w:textDirection w:val="btLr"/>
            <w:vAlign w:val="center"/>
          </w:tcPr>
          <w:p w14:paraId="0B6106B9"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2013</w:t>
            </w:r>
          </w:p>
        </w:tc>
        <w:tc>
          <w:tcPr>
            <w:tcW w:w="630" w:type="dxa"/>
            <w:shd w:val="clear" w:color="auto" w:fill="F2DBDB"/>
            <w:textDirection w:val="btLr"/>
            <w:vAlign w:val="center"/>
          </w:tcPr>
          <w:p w14:paraId="244BAC98"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2014</w:t>
            </w:r>
          </w:p>
        </w:tc>
        <w:tc>
          <w:tcPr>
            <w:tcW w:w="630" w:type="dxa"/>
            <w:shd w:val="clear" w:color="auto" w:fill="CCFFCC"/>
            <w:textDirection w:val="btLr"/>
            <w:vAlign w:val="center"/>
          </w:tcPr>
          <w:p w14:paraId="0628FE57"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2013</w:t>
            </w:r>
          </w:p>
        </w:tc>
        <w:tc>
          <w:tcPr>
            <w:tcW w:w="630" w:type="dxa"/>
            <w:shd w:val="clear" w:color="auto" w:fill="F2DBDB"/>
            <w:textDirection w:val="btLr"/>
            <w:vAlign w:val="center"/>
          </w:tcPr>
          <w:p w14:paraId="6DB20F24"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2014</w:t>
            </w:r>
          </w:p>
        </w:tc>
        <w:tc>
          <w:tcPr>
            <w:tcW w:w="630" w:type="dxa"/>
            <w:shd w:val="clear" w:color="auto" w:fill="CCFFCC"/>
            <w:textDirection w:val="btLr"/>
            <w:vAlign w:val="center"/>
          </w:tcPr>
          <w:p w14:paraId="62FBD97A"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2013</w:t>
            </w:r>
          </w:p>
        </w:tc>
        <w:tc>
          <w:tcPr>
            <w:tcW w:w="630" w:type="dxa"/>
            <w:shd w:val="clear" w:color="auto" w:fill="F2DBDB"/>
            <w:textDirection w:val="btLr"/>
            <w:vAlign w:val="center"/>
          </w:tcPr>
          <w:p w14:paraId="72D311D5"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2014</w:t>
            </w:r>
          </w:p>
        </w:tc>
        <w:tc>
          <w:tcPr>
            <w:tcW w:w="630" w:type="dxa"/>
            <w:shd w:val="clear" w:color="auto" w:fill="CCFFCC"/>
            <w:textDirection w:val="btLr"/>
            <w:vAlign w:val="center"/>
          </w:tcPr>
          <w:p w14:paraId="26600387"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2013</w:t>
            </w:r>
          </w:p>
        </w:tc>
        <w:tc>
          <w:tcPr>
            <w:tcW w:w="404" w:type="dxa"/>
            <w:shd w:val="clear" w:color="auto" w:fill="CCFFCC"/>
            <w:textDirection w:val="btLr"/>
            <w:vAlign w:val="center"/>
          </w:tcPr>
          <w:p w14:paraId="4C74224A"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2013</w:t>
            </w:r>
          </w:p>
        </w:tc>
        <w:tc>
          <w:tcPr>
            <w:tcW w:w="598" w:type="dxa"/>
            <w:shd w:val="clear" w:color="auto" w:fill="CCFFCC"/>
            <w:textDirection w:val="btLr"/>
            <w:vAlign w:val="center"/>
          </w:tcPr>
          <w:p w14:paraId="1E545F54"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2013</w:t>
            </w:r>
          </w:p>
        </w:tc>
        <w:tc>
          <w:tcPr>
            <w:tcW w:w="598" w:type="dxa"/>
            <w:shd w:val="clear" w:color="auto" w:fill="F2DBDB"/>
            <w:textDirection w:val="btLr"/>
            <w:vAlign w:val="center"/>
          </w:tcPr>
          <w:p w14:paraId="25D9E951"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2014</w:t>
            </w:r>
          </w:p>
        </w:tc>
        <w:tc>
          <w:tcPr>
            <w:tcW w:w="598" w:type="dxa"/>
            <w:shd w:val="clear" w:color="auto" w:fill="F2DBDB"/>
            <w:textDirection w:val="btLr"/>
            <w:vAlign w:val="center"/>
          </w:tcPr>
          <w:p w14:paraId="33D88D10"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2014</w:t>
            </w:r>
          </w:p>
        </w:tc>
        <w:tc>
          <w:tcPr>
            <w:tcW w:w="709" w:type="dxa"/>
            <w:shd w:val="clear" w:color="auto" w:fill="F2DBDB"/>
            <w:textDirection w:val="btLr"/>
            <w:vAlign w:val="center"/>
          </w:tcPr>
          <w:p w14:paraId="15A860FA" w14:textId="77777777" w:rsidR="00417A50" w:rsidRPr="009A256F" w:rsidRDefault="00417A50" w:rsidP="00742B32">
            <w:pPr>
              <w:ind w:left="113" w:right="113"/>
              <w:rPr>
                <w:rFonts w:ascii="Times New Roman" w:hAnsi="Times New Roman"/>
                <w:b/>
                <w:i/>
              </w:rPr>
            </w:pPr>
            <w:r w:rsidRPr="009A256F">
              <w:rPr>
                <w:rFonts w:ascii="Times New Roman" w:hAnsi="Times New Roman"/>
                <w:b/>
                <w:i/>
              </w:rPr>
              <w:t>2014</w:t>
            </w:r>
          </w:p>
        </w:tc>
      </w:tr>
      <w:tr w:rsidR="00755287" w:rsidRPr="009A256F" w14:paraId="13F0CBF5" w14:textId="77777777" w:rsidTr="00755287">
        <w:trPr>
          <w:trHeight w:val="175"/>
        </w:trPr>
        <w:tc>
          <w:tcPr>
            <w:tcW w:w="1278" w:type="dxa"/>
            <w:shd w:val="clear" w:color="auto" w:fill="FABF8F"/>
            <w:vAlign w:val="center"/>
          </w:tcPr>
          <w:p w14:paraId="60DCDD8B" w14:textId="77777777" w:rsidR="00417A50" w:rsidRPr="009A256F" w:rsidRDefault="00417A50" w:rsidP="00755287">
            <w:pPr>
              <w:rPr>
                <w:rFonts w:ascii="Times New Roman" w:hAnsi="Times New Roman"/>
                <w:b/>
              </w:rPr>
            </w:pPr>
            <w:r w:rsidRPr="009A256F">
              <w:rPr>
                <w:rFonts w:ascii="Times New Roman" w:hAnsi="Times New Roman"/>
                <w:b/>
              </w:rPr>
              <w:t>System</w:t>
            </w:r>
          </w:p>
          <w:p w14:paraId="142C0EDE" w14:textId="77777777" w:rsidR="00417A50" w:rsidRPr="009A256F" w:rsidRDefault="00417A50" w:rsidP="00755287">
            <w:pPr>
              <w:rPr>
                <w:rFonts w:ascii="Times New Roman" w:hAnsi="Times New Roman"/>
                <w:b/>
              </w:rPr>
            </w:pPr>
            <w:r w:rsidRPr="009A256F">
              <w:rPr>
                <w:rFonts w:ascii="Times New Roman" w:hAnsi="Times New Roman"/>
                <w:b/>
              </w:rPr>
              <w:t>K-5</w:t>
            </w:r>
          </w:p>
        </w:tc>
        <w:tc>
          <w:tcPr>
            <w:tcW w:w="720" w:type="dxa"/>
            <w:shd w:val="clear" w:color="auto" w:fill="CCFFCC"/>
            <w:vAlign w:val="center"/>
          </w:tcPr>
          <w:p w14:paraId="7943074D" w14:textId="77777777" w:rsidR="00417A50" w:rsidRPr="009A256F" w:rsidRDefault="00417A50" w:rsidP="00755287">
            <w:pPr>
              <w:rPr>
                <w:rFonts w:ascii="Times New Roman" w:hAnsi="Times New Roman"/>
              </w:rPr>
            </w:pPr>
            <w:r w:rsidRPr="009A256F">
              <w:rPr>
                <w:rFonts w:ascii="Times New Roman" w:hAnsi="Times New Roman"/>
              </w:rPr>
              <w:t>73</w:t>
            </w:r>
          </w:p>
        </w:tc>
        <w:tc>
          <w:tcPr>
            <w:tcW w:w="630" w:type="dxa"/>
            <w:shd w:val="clear" w:color="auto" w:fill="F2DBDB"/>
            <w:vAlign w:val="center"/>
          </w:tcPr>
          <w:p w14:paraId="1B7C1F11" w14:textId="77777777" w:rsidR="00417A50" w:rsidRPr="009A256F" w:rsidRDefault="00417A50" w:rsidP="00755287">
            <w:pPr>
              <w:rPr>
                <w:rFonts w:ascii="Times New Roman" w:hAnsi="Times New Roman"/>
              </w:rPr>
            </w:pPr>
            <w:r w:rsidRPr="009A256F">
              <w:rPr>
                <w:rFonts w:ascii="Times New Roman" w:hAnsi="Times New Roman"/>
              </w:rPr>
              <w:t>77.1</w:t>
            </w:r>
          </w:p>
        </w:tc>
        <w:tc>
          <w:tcPr>
            <w:tcW w:w="630" w:type="dxa"/>
            <w:shd w:val="clear" w:color="auto" w:fill="CCFFCC"/>
            <w:vAlign w:val="center"/>
          </w:tcPr>
          <w:p w14:paraId="03C0A007" w14:textId="77777777" w:rsidR="00417A50" w:rsidRPr="009A256F" w:rsidRDefault="00417A50" w:rsidP="00755287">
            <w:pPr>
              <w:rPr>
                <w:rFonts w:ascii="Times New Roman" w:hAnsi="Times New Roman"/>
              </w:rPr>
            </w:pPr>
            <w:r w:rsidRPr="009A256F">
              <w:rPr>
                <w:rFonts w:ascii="Times New Roman" w:hAnsi="Times New Roman"/>
              </w:rPr>
              <w:t>47.5</w:t>
            </w:r>
          </w:p>
        </w:tc>
        <w:tc>
          <w:tcPr>
            <w:tcW w:w="630" w:type="dxa"/>
            <w:shd w:val="clear" w:color="auto" w:fill="F2DBDB"/>
            <w:vAlign w:val="center"/>
          </w:tcPr>
          <w:p w14:paraId="0FC7DFA6" w14:textId="77777777" w:rsidR="00417A50" w:rsidRPr="009A256F" w:rsidRDefault="00417A50" w:rsidP="00755287">
            <w:pPr>
              <w:rPr>
                <w:rFonts w:ascii="Times New Roman" w:hAnsi="Times New Roman"/>
              </w:rPr>
            </w:pPr>
            <w:r w:rsidRPr="009A256F">
              <w:rPr>
                <w:rFonts w:ascii="Times New Roman" w:hAnsi="Times New Roman"/>
              </w:rPr>
              <w:t>50.1</w:t>
            </w:r>
          </w:p>
        </w:tc>
        <w:tc>
          <w:tcPr>
            <w:tcW w:w="630" w:type="dxa"/>
            <w:shd w:val="clear" w:color="auto" w:fill="CCFFCC"/>
            <w:vAlign w:val="center"/>
          </w:tcPr>
          <w:p w14:paraId="01DB9224" w14:textId="77777777" w:rsidR="00417A50" w:rsidRPr="009A256F" w:rsidRDefault="00417A50" w:rsidP="00755287">
            <w:pPr>
              <w:rPr>
                <w:rFonts w:ascii="Times New Roman" w:hAnsi="Times New Roman"/>
              </w:rPr>
            </w:pPr>
            <w:r w:rsidRPr="009A256F">
              <w:rPr>
                <w:rFonts w:ascii="Times New Roman" w:hAnsi="Times New Roman"/>
              </w:rPr>
              <w:t>16.6</w:t>
            </w:r>
          </w:p>
        </w:tc>
        <w:tc>
          <w:tcPr>
            <w:tcW w:w="630" w:type="dxa"/>
            <w:shd w:val="clear" w:color="auto" w:fill="F2DBDB"/>
            <w:vAlign w:val="center"/>
          </w:tcPr>
          <w:p w14:paraId="5F821058" w14:textId="77777777" w:rsidR="00417A50" w:rsidRPr="009A256F" w:rsidRDefault="00417A50" w:rsidP="00755287">
            <w:pPr>
              <w:rPr>
                <w:rFonts w:ascii="Times New Roman" w:hAnsi="Times New Roman"/>
              </w:rPr>
            </w:pPr>
            <w:r w:rsidRPr="009A256F">
              <w:rPr>
                <w:rFonts w:ascii="Times New Roman" w:hAnsi="Times New Roman"/>
              </w:rPr>
              <w:t>17.1</w:t>
            </w:r>
          </w:p>
        </w:tc>
        <w:tc>
          <w:tcPr>
            <w:tcW w:w="630" w:type="dxa"/>
            <w:shd w:val="clear" w:color="auto" w:fill="CCFFCC"/>
            <w:vAlign w:val="center"/>
          </w:tcPr>
          <w:p w14:paraId="1BB9F2B0" w14:textId="77777777" w:rsidR="00417A50" w:rsidRPr="009A256F" w:rsidRDefault="00417A50" w:rsidP="00755287">
            <w:pPr>
              <w:rPr>
                <w:rFonts w:ascii="Times New Roman" w:hAnsi="Times New Roman"/>
              </w:rPr>
            </w:pPr>
            <w:r w:rsidRPr="009A256F">
              <w:rPr>
                <w:rFonts w:ascii="Times New Roman" w:hAnsi="Times New Roman"/>
              </w:rPr>
              <w:t>7</w:t>
            </w:r>
          </w:p>
        </w:tc>
        <w:tc>
          <w:tcPr>
            <w:tcW w:w="630" w:type="dxa"/>
            <w:shd w:val="clear" w:color="auto" w:fill="F2DBDB"/>
            <w:vAlign w:val="center"/>
          </w:tcPr>
          <w:p w14:paraId="47A017F0" w14:textId="77777777" w:rsidR="00417A50" w:rsidRPr="009A256F" w:rsidRDefault="00417A50" w:rsidP="00755287">
            <w:pPr>
              <w:rPr>
                <w:rFonts w:ascii="Times New Roman" w:hAnsi="Times New Roman"/>
              </w:rPr>
            </w:pPr>
            <w:r w:rsidRPr="009A256F">
              <w:rPr>
                <w:rFonts w:ascii="Times New Roman" w:hAnsi="Times New Roman"/>
              </w:rPr>
              <w:t>8</w:t>
            </w:r>
          </w:p>
        </w:tc>
        <w:tc>
          <w:tcPr>
            <w:tcW w:w="630" w:type="dxa"/>
            <w:shd w:val="clear" w:color="auto" w:fill="CCFFCC"/>
            <w:vAlign w:val="center"/>
          </w:tcPr>
          <w:p w14:paraId="63C32F65" w14:textId="77777777" w:rsidR="00417A50" w:rsidRPr="009A256F" w:rsidRDefault="00417A50" w:rsidP="00755287">
            <w:pPr>
              <w:rPr>
                <w:rFonts w:ascii="Times New Roman" w:hAnsi="Times New Roman"/>
              </w:rPr>
            </w:pPr>
            <w:r w:rsidRPr="009A256F">
              <w:rPr>
                <w:rFonts w:ascii="Times New Roman" w:hAnsi="Times New Roman"/>
              </w:rPr>
              <w:t>1.9</w:t>
            </w:r>
          </w:p>
        </w:tc>
        <w:tc>
          <w:tcPr>
            <w:tcW w:w="404" w:type="dxa"/>
            <w:shd w:val="clear" w:color="auto" w:fill="CCFFCC"/>
            <w:vAlign w:val="center"/>
          </w:tcPr>
          <w:p w14:paraId="51FE3465" w14:textId="77777777" w:rsidR="00417A50" w:rsidRPr="009A256F" w:rsidRDefault="00417A50" w:rsidP="00755287">
            <w:pPr>
              <w:rPr>
                <w:rFonts w:ascii="Times New Roman" w:hAnsi="Times New Roman"/>
              </w:rPr>
            </w:pPr>
            <w:r w:rsidRPr="009A256F">
              <w:rPr>
                <w:rFonts w:ascii="Times New Roman" w:hAnsi="Times New Roman"/>
              </w:rPr>
              <w:t>0</w:t>
            </w:r>
          </w:p>
        </w:tc>
        <w:tc>
          <w:tcPr>
            <w:tcW w:w="598" w:type="dxa"/>
            <w:shd w:val="clear" w:color="auto" w:fill="CCFFCC"/>
            <w:vAlign w:val="center"/>
          </w:tcPr>
          <w:p w14:paraId="202CE674" w14:textId="77777777" w:rsidR="00417A50" w:rsidRPr="009A256F" w:rsidRDefault="00417A50" w:rsidP="00755287">
            <w:pPr>
              <w:rPr>
                <w:rFonts w:ascii="Times New Roman" w:hAnsi="Times New Roman"/>
              </w:rPr>
            </w:pPr>
            <w:r w:rsidRPr="009A256F">
              <w:rPr>
                <w:rFonts w:ascii="Times New Roman" w:hAnsi="Times New Roman"/>
              </w:rPr>
              <w:t>1.9</w:t>
            </w:r>
          </w:p>
        </w:tc>
        <w:tc>
          <w:tcPr>
            <w:tcW w:w="598" w:type="dxa"/>
            <w:shd w:val="clear" w:color="auto" w:fill="F2DBDB"/>
            <w:vAlign w:val="center"/>
          </w:tcPr>
          <w:p w14:paraId="7591A8DC" w14:textId="77777777" w:rsidR="00417A50" w:rsidRPr="009A256F" w:rsidRDefault="00417A50" w:rsidP="00755287">
            <w:pPr>
              <w:rPr>
                <w:rFonts w:ascii="Times New Roman" w:hAnsi="Times New Roman"/>
              </w:rPr>
            </w:pPr>
            <w:r w:rsidRPr="009A256F">
              <w:rPr>
                <w:rFonts w:ascii="Times New Roman" w:hAnsi="Times New Roman"/>
              </w:rPr>
              <w:t>1.9</w:t>
            </w:r>
          </w:p>
        </w:tc>
        <w:tc>
          <w:tcPr>
            <w:tcW w:w="598" w:type="dxa"/>
            <w:shd w:val="clear" w:color="auto" w:fill="F2DBDB"/>
            <w:vAlign w:val="center"/>
          </w:tcPr>
          <w:p w14:paraId="7007ED04" w14:textId="77777777" w:rsidR="00417A50" w:rsidRPr="009A256F" w:rsidRDefault="00417A50" w:rsidP="00755287">
            <w:pPr>
              <w:rPr>
                <w:rFonts w:ascii="Times New Roman" w:hAnsi="Times New Roman"/>
              </w:rPr>
            </w:pPr>
            <w:r w:rsidRPr="009A256F">
              <w:rPr>
                <w:rFonts w:ascii="Times New Roman" w:hAnsi="Times New Roman"/>
              </w:rPr>
              <w:t>0</w:t>
            </w:r>
          </w:p>
        </w:tc>
        <w:tc>
          <w:tcPr>
            <w:tcW w:w="709" w:type="dxa"/>
            <w:shd w:val="clear" w:color="auto" w:fill="F2DBDB"/>
            <w:vAlign w:val="center"/>
          </w:tcPr>
          <w:p w14:paraId="7B1C9E46" w14:textId="77777777" w:rsidR="00417A50" w:rsidRPr="009A256F" w:rsidRDefault="00417A50" w:rsidP="00755287">
            <w:pPr>
              <w:rPr>
                <w:rFonts w:ascii="Times New Roman" w:hAnsi="Times New Roman"/>
              </w:rPr>
            </w:pPr>
            <w:r w:rsidRPr="009A256F">
              <w:rPr>
                <w:rFonts w:ascii="Times New Roman" w:hAnsi="Times New Roman"/>
              </w:rPr>
              <w:t>1.9</w:t>
            </w:r>
          </w:p>
        </w:tc>
      </w:tr>
      <w:tr w:rsidR="00755287" w:rsidRPr="009A256F" w14:paraId="38C90286" w14:textId="77777777" w:rsidTr="00755287">
        <w:trPr>
          <w:trHeight w:val="175"/>
        </w:trPr>
        <w:tc>
          <w:tcPr>
            <w:tcW w:w="1278" w:type="dxa"/>
            <w:shd w:val="clear" w:color="auto" w:fill="B6DDE8"/>
            <w:vAlign w:val="center"/>
          </w:tcPr>
          <w:p w14:paraId="17CD3878" w14:textId="77777777" w:rsidR="00417A50" w:rsidRPr="009A256F" w:rsidRDefault="00417A50" w:rsidP="00755287">
            <w:pPr>
              <w:rPr>
                <w:rFonts w:ascii="Times New Roman" w:hAnsi="Times New Roman"/>
                <w:b/>
                <w:i/>
              </w:rPr>
            </w:pPr>
            <w:r w:rsidRPr="009A256F">
              <w:rPr>
                <w:rFonts w:ascii="Times New Roman" w:hAnsi="Times New Roman"/>
                <w:b/>
                <w:i/>
              </w:rPr>
              <w:t>State ES Avg.</w:t>
            </w:r>
          </w:p>
        </w:tc>
        <w:tc>
          <w:tcPr>
            <w:tcW w:w="720" w:type="dxa"/>
            <w:shd w:val="clear" w:color="auto" w:fill="B6DDE8"/>
            <w:vAlign w:val="center"/>
          </w:tcPr>
          <w:p w14:paraId="36FC0B7E" w14:textId="77777777" w:rsidR="00417A50" w:rsidRPr="009A256F" w:rsidRDefault="00417A50" w:rsidP="00755287">
            <w:pPr>
              <w:rPr>
                <w:rFonts w:ascii="Times New Roman" w:hAnsi="Times New Roman"/>
              </w:rPr>
            </w:pPr>
            <w:r w:rsidRPr="009A256F">
              <w:rPr>
                <w:rFonts w:ascii="Times New Roman" w:hAnsi="Times New Roman"/>
              </w:rPr>
              <w:t>77.8</w:t>
            </w:r>
          </w:p>
        </w:tc>
        <w:tc>
          <w:tcPr>
            <w:tcW w:w="630" w:type="dxa"/>
            <w:shd w:val="clear" w:color="auto" w:fill="B6DDE8"/>
            <w:vAlign w:val="center"/>
          </w:tcPr>
          <w:p w14:paraId="7E51A794" w14:textId="77777777" w:rsidR="00417A50" w:rsidRPr="009A256F" w:rsidRDefault="00417A50" w:rsidP="00755287">
            <w:pPr>
              <w:rPr>
                <w:rFonts w:ascii="Times New Roman" w:hAnsi="Times New Roman"/>
              </w:rPr>
            </w:pPr>
            <w:r w:rsidRPr="009A256F">
              <w:rPr>
                <w:rFonts w:ascii="Times New Roman" w:hAnsi="Times New Roman"/>
              </w:rPr>
              <w:t>72.7</w:t>
            </w:r>
          </w:p>
        </w:tc>
        <w:tc>
          <w:tcPr>
            <w:tcW w:w="630" w:type="dxa"/>
            <w:shd w:val="clear" w:color="auto" w:fill="B6DDE8"/>
            <w:vAlign w:val="center"/>
          </w:tcPr>
          <w:p w14:paraId="1D96CB8F" w14:textId="77777777" w:rsidR="00417A50" w:rsidRPr="009A256F" w:rsidRDefault="00417A50" w:rsidP="00755287">
            <w:pPr>
              <w:rPr>
                <w:rFonts w:ascii="Times New Roman" w:hAnsi="Times New Roman"/>
              </w:rPr>
            </w:pPr>
            <w:r w:rsidRPr="009A256F">
              <w:rPr>
                <w:rFonts w:ascii="Times New Roman" w:hAnsi="Times New Roman"/>
              </w:rPr>
              <w:t>47.5</w:t>
            </w:r>
          </w:p>
        </w:tc>
        <w:tc>
          <w:tcPr>
            <w:tcW w:w="630" w:type="dxa"/>
            <w:shd w:val="clear" w:color="auto" w:fill="B6DDE8"/>
            <w:vAlign w:val="center"/>
          </w:tcPr>
          <w:p w14:paraId="3D0BEAEA" w14:textId="77777777" w:rsidR="00417A50" w:rsidRPr="009A256F" w:rsidRDefault="00417A50" w:rsidP="00755287">
            <w:pPr>
              <w:rPr>
                <w:rFonts w:ascii="Times New Roman" w:hAnsi="Times New Roman"/>
              </w:rPr>
            </w:pPr>
            <w:r w:rsidRPr="009A256F">
              <w:rPr>
                <w:rFonts w:ascii="Times New Roman" w:hAnsi="Times New Roman"/>
              </w:rPr>
              <w:t>48.1</w:t>
            </w:r>
          </w:p>
        </w:tc>
        <w:tc>
          <w:tcPr>
            <w:tcW w:w="630" w:type="dxa"/>
            <w:shd w:val="clear" w:color="auto" w:fill="B6DDE8"/>
            <w:vAlign w:val="center"/>
          </w:tcPr>
          <w:p w14:paraId="0D3FF52B" w14:textId="77777777" w:rsidR="00417A50" w:rsidRPr="009A256F" w:rsidRDefault="00417A50" w:rsidP="00755287">
            <w:pPr>
              <w:rPr>
                <w:rFonts w:ascii="Times New Roman" w:hAnsi="Times New Roman"/>
              </w:rPr>
            </w:pPr>
            <w:r w:rsidRPr="009A256F">
              <w:rPr>
                <w:rFonts w:ascii="Times New Roman" w:hAnsi="Times New Roman"/>
              </w:rPr>
              <w:t>16.5</w:t>
            </w:r>
          </w:p>
        </w:tc>
        <w:tc>
          <w:tcPr>
            <w:tcW w:w="630" w:type="dxa"/>
            <w:shd w:val="clear" w:color="auto" w:fill="B6DDE8"/>
            <w:vAlign w:val="center"/>
          </w:tcPr>
          <w:p w14:paraId="69AD2425" w14:textId="77777777" w:rsidR="00417A50" w:rsidRPr="009A256F" w:rsidRDefault="00417A50" w:rsidP="00755287">
            <w:pPr>
              <w:rPr>
                <w:rFonts w:ascii="Times New Roman" w:hAnsi="Times New Roman"/>
              </w:rPr>
            </w:pPr>
            <w:r w:rsidRPr="009A256F">
              <w:rPr>
                <w:rFonts w:ascii="Times New Roman" w:hAnsi="Times New Roman"/>
              </w:rPr>
              <w:t>15.9</w:t>
            </w:r>
          </w:p>
        </w:tc>
        <w:tc>
          <w:tcPr>
            <w:tcW w:w="630" w:type="dxa"/>
            <w:shd w:val="clear" w:color="auto" w:fill="B6DDE8"/>
            <w:vAlign w:val="center"/>
          </w:tcPr>
          <w:p w14:paraId="3250A21E" w14:textId="77777777" w:rsidR="00417A50" w:rsidRPr="009A256F" w:rsidRDefault="00417A50" w:rsidP="00755287">
            <w:pPr>
              <w:rPr>
                <w:rFonts w:ascii="Times New Roman" w:hAnsi="Times New Roman"/>
              </w:rPr>
            </w:pPr>
            <w:r w:rsidRPr="009A256F">
              <w:rPr>
                <w:rFonts w:ascii="Times New Roman" w:hAnsi="Times New Roman"/>
              </w:rPr>
              <w:t>9</w:t>
            </w:r>
          </w:p>
        </w:tc>
        <w:tc>
          <w:tcPr>
            <w:tcW w:w="630" w:type="dxa"/>
            <w:shd w:val="clear" w:color="auto" w:fill="B6DDE8"/>
            <w:vAlign w:val="center"/>
          </w:tcPr>
          <w:p w14:paraId="5A682A58" w14:textId="77777777" w:rsidR="00417A50" w:rsidRPr="009A256F" w:rsidRDefault="00417A50" w:rsidP="00755287">
            <w:pPr>
              <w:rPr>
                <w:rFonts w:ascii="Times New Roman" w:hAnsi="Times New Roman"/>
              </w:rPr>
            </w:pPr>
            <w:r w:rsidRPr="009A256F">
              <w:rPr>
                <w:rFonts w:ascii="Times New Roman" w:hAnsi="Times New Roman"/>
              </w:rPr>
              <w:t>5</w:t>
            </w:r>
          </w:p>
        </w:tc>
        <w:tc>
          <w:tcPr>
            <w:tcW w:w="630" w:type="dxa"/>
            <w:shd w:val="clear" w:color="auto" w:fill="B6DDE8"/>
            <w:vAlign w:val="center"/>
          </w:tcPr>
          <w:p w14:paraId="692D5CD0" w14:textId="77777777" w:rsidR="00417A50" w:rsidRPr="009A256F" w:rsidRDefault="00417A50" w:rsidP="00755287">
            <w:pPr>
              <w:rPr>
                <w:rFonts w:ascii="Times New Roman" w:hAnsi="Times New Roman"/>
              </w:rPr>
            </w:pPr>
            <w:r w:rsidRPr="009A256F">
              <w:rPr>
                <w:rFonts w:ascii="Times New Roman" w:hAnsi="Times New Roman"/>
              </w:rPr>
              <w:t>4.8</w:t>
            </w:r>
          </w:p>
        </w:tc>
        <w:tc>
          <w:tcPr>
            <w:tcW w:w="404" w:type="dxa"/>
            <w:shd w:val="clear" w:color="auto" w:fill="B6DDE8"/>
            <w:vAlign w:val="center"/>
          </w:tcPr>
          <w:p w14:paraId="0C4E9884" w14:textId="77777777" w:rsidR="00417A50" w:rsidRPr="009A256F" w:rsidRDefault="00417A50" w:rsidP="00755287">
            <w:pPr>
              <w:rPr>
                <w:rFonts w:ascii="Times New Roman" w:hAnsi="Times New Roman"/>
              </w:rPr>
            </w:pPr>
            <w:r w:rsidRPr="009A256F">
              <w:rPr>
                <w:rFonts w:ascii="Times New Roman" w:hAnsi="Times New Roman"/>
              </w:rPr>
              <w:t>0</w:t>
            </w:r>
          </w:p>
        </w:tc>
        <w:tc>
          <w:tcPr>
            <w:tcW w:w="598" w:type="dxa"/>
            <w:shd w:val="clear" w:color="auto" w:fill="B6DDE8"/>
            <w:vAlign w:val="center"/>
          </w:tcPr>
          <w:p w14:paraId="3E3DCA95" w14:textId="77777777" w:rsidR="00417A50" w:rsidRPr="009A256F" w:rsidRDefault="00417A50" w:rsidP="00755287">
            <w:pPr>
              <w:rPr>
                <w:rFonts w:ascii="Times New Roman" w:hAnsi="Times New Roman"/>
              </w:rPr>
            </w:pPr>
            <w:r w:rsidRPr="009A256F">
              <w:rPr>
                <w:rFonts w:ascii="Times New Roman" w:hAnsi="Times New Roman"/>
              </w:rPr>
              <w:t>4.8</w:t>
            </w:r>
          </w:p>
        </w:tc>
        <w:tc>
          <w:tcPr>
            <w:tcW w:w="598" w:type="dxa"/>
            <w:shd w:val="clear" w:color="auto" w:fill="B6DDE8"/>
            <w:vAlign w:val="center"/>
          </w:tcPr>
          <w:p w14:paraId="63918CAB" w14:textId="77777777" w:rsidR="00417A50" w:rsidRPr="009A256F" w:rsidRDefault="00417A50" w:rsidP="00755287">
            <w:pPr>
              <w:rPr>
                <w:rFonts w:ascii="Times New Roman" w:hAnsi="Times New Roman"/>
              </w:rPr>
            </w:pPr>
            <w:r w:rsidRPr="009A256F">
              <w:rPr>
                <w:rFonts w:ascii="Times New Roman" w:hAnsi="Times New Roman"/>
              </w:rPr>
              <w:t>3.7</w:t>
            </w:r>
          </w:p>
        </w:tc>
        <w:tc>
          <w:tcPr>
            <w:tcW w:w="598" w:type="dxa"/>
            <w:shd w:val="clear" w:color="auto" w:fill="B6DDE8"/>
            <w:vAlign w:val="center"/>
          </w:tcPr>
          <w:p w14:paraId="61CE7474" w14:textId="77777777" w:rsidR="00417A50" w:rsidRPr="009A256F" w:rsidRDefault="00417A50" w:rsidP="00755287">
            <w:pPr>
              <w:rPr>
                <w:rFonts w:ascii="Times New Roman" w:hAnsi="Times New Roman"/>
              </w:rPr>
            </w:pPr>
            <w:r w:rsidRPr="009A256F">
              <w:rPr>
                <w:rFonts w:ascii="Times New Roman" w:hAnsi="Times New Roman"/>
              </w:rPr>
              <w:t>0</w:t>
            </w:r>
          </w:p>
        </w:tc>
        <w:tc>
          <w:tcPr>
            <w:tcW w:w="709" w:type="dxa"/>
            <w:shd w:val="clear" w:color="auto" w:fill="B6DDE8"/>
            <w:vAlign w:val="center"/>
          </w:tcPr>
          <w:p w14:paraId="48567B67" w14:textId="77777777" w:rsidR="00417A50" w:rsidRPr="009A256F" w:rsidRDefault="00417A50" w:rsidP="00755287">
            <w:pPr>
              <w:rPr>
                <w:rFonts w:ascii="Times New Roman" w:hAnsi="Times New Roman"/>
              </w:rPr>
            </w:pPr>
            <w:r w:rsidRPr="009A256F">
              <w:rPr>
                <w:rFonts w:ascii="Times New Roman" w:hAnsi="Times New Roman"/>
              </w:rPr>
              <w:t>3.7</w:t>
            </w:r>
          </w:p>
        </w:tc>
      </w:tr>
      <w:tr w:rsidR="00755287" w:rsidRPr="009A256F" w14:paraId="538A8018" w14:textId="77777777" w:rsidTr="00755287">
        <w:trPr>
          <w:trHeight w:val="175"/>
        </w:trPr>
        <w:tc>
          <w:tcPr>
            <w:tcW w:w="1278" w:type="dxa"/>
            <w:shd w:val="clear" w:color="auto" w:fill="FABF8F"/>
            <w:vAlign w:val="center"/>
          </w:tcPr>
          <w:p w14:paraId="12729BEF" w14:textId="77777777" w:rsidR="00417A50" w:rsidRPr="009A256F" w:rsidRDefault="00417A50" w:rsidP="00755287">
            <w:pPr>
              <w:rPr>
                <w:rFonts w:ascii="Times New Roman" w:hAnsi="Times New Roman"/>
                <w:b/>
              </w:rPr>
            </w:pPr>
            <w:r w:rsidRPr="009A256F">
              <w:rPr>
                <w:rFonts w:ascii="Times New Roman" w:hAnsi="Times New Roman"/>
                <w:b/>
              </w:rPr>
              <w:t>System</w:t>
            </w:r>
          </w:p>
          <w:p w14:paraId="51D4DDB7" w14:textId="77777777" w:rsidR="00417A50" w:rsidRPr="009A256F" w:rsidRDefault="00417A50" w:rsidP="00755287">
            <w:pPr>
              <w:rPr>
                <w:rFonts w:ascii="Times New Roman" w:hAnsi="Times New Roman"/>
                <w:b/>
              </w:rPr>
            </w:pPr>
            <w:r w:rsidRPr="009A256F">
              <w:rPr>
                <w:rFonts w:ascii="Times New Roman" w:hAnsi="Times New Roman"/>
                <w:b/>
              </w:rPr>
              <w:t>6-8</w:t>
            </w:r>
          </w:p>
        </w:tc>
        <w:tc>
          <w:tcPr>
            <w:tcW w:w="720" w:type="dxa"/>
            <w:shd w:val="clear" w:color="auto" w:fill="CCFFCC"/>
            <w:vAlign w:val="center"/>
          </w:tcPr>
          <w:p w14:paraId="6E4A90AA" w14:textId="77777777" w:rsidR="00417A50" w:rsidRPr="009A256F" w:rsidRDefault="00417A50" w:rsidP="00755287">
            <w:pPr>
              <w:rPr>
                <w:rFonts w:ascii="Times New Roman" w:hAnsi="Times New Roman"/>
              </w:rPr>
            </w:pPr>
            <w:r w:rsidRPr="009A256F">
              <w:rPr>
                <w:rFonts w:ascii="Times New Roman" w:hAnsi="Times New Roman"/>
              </w:rPr>
              <w:t>85.7</w:t>
            </w:r>
          </w:p>
        </w:tc>
        <w:tc>
          <w:tcPr>
            <w:tcW w:w="630" w:type="dxa"/>
            <w:shd w:val="clear" w:color="auto" w:fill="F2DBDB"/>
            <w:vAlign w:val="center"/>
          </w:tcPr>
          <w:p w14:paraId="3D9CCC22" w14:textId="77777777" w:rsidR="00417A50" w:rsidRPr="009A256F" w:rsidRDefault="00417A50" w:rsidP="00755287">
            <w:pPr>
              <w:rPr>
                <w:rFonts w:ascii="Times New Roman" w:hAnsi="Times New Roman"/>
              </w:rPr>
            </w:pPr>
            <w:r w:rsidRPr="009A256F">
              <w:rPr>
                <w:rFonts w:ascii="Times New Roman" w:hAnsi="Times New Roman"/>
              </w:rPr>
              <w:t>88.1</w:t>
            </w:r>
          </w:p>
        </w:tc>
        <w:tc>
          <w:tcPr>
            <w:tcW w:w="630" w:type="dxa"/>
            <w:shd w:val="clear" w:color="auto" w:fill="CCFFCC"/>
            <w:vAlign w:val="center"/>
          </w:tcPr>
          <w:p w14:paraId="4350104A" w14:textId="77777777" w:rsidR="00417A50" w:rsidRPr="009A256F" w:rsidRDefault="00417A50" w:rsidP="00755287">
            <w:pPr>
              <w:rPr>
                <w:rFonts w:ascii="Times New Roman" w:hAnsi="Times New Roman"/>
              </w:rPr>
            </w:pPr>
            <w:r w:rsidRPr="009A256F">
              <w:rPr>
                <w:rFonts w:ascii="Times New Roman" w:hAnsi="Times New Roman"/>
              </w:rPr>
              <w:t>53.2</w:t>
            </w:r>
          </w:p>
        </w:tc>
        <w:tc>
          <w:tcPr>
            <w:tcW w:w="630" w:type="dxa"/>
            <w:shd w:val="clear" w:color="auto" w:fill="F2DBDB"/>
            <w:vAlign w:val="center"/>
          </w:tcPr>
          <w:p w14:paraId="718DBBD9" w14:textId="77777777" w:rsidR="00417A50" w:rsidRPr="009A256F" w:rsidRDefault="00417A50" w:rsidP="00755287">
            <w:pPr>
              <w:rPr>
                <w:rFonts w:ascii="Times New Roman" w:hAnsi="Times New Roman"/>
              </w:rPr>
            </w:pPr>
            <w:r w:rsidRPr="009A256F">
              <w:rPr>
                <w:rFonts w:ascii="Times New Roman" w:hAnsi="Times New Roman"/>
              </w:rPr>
              <w:t>55.1</w:t>
            </w:r>
          </w:p>
        </w:tc>
        <w:tc>
          <w:tcPr>
            <w:tcW w:w="630" w:type="dxa"/>
            <w:shd w:val="clear" w:color="auto" w:fill="CCFFCC"/>
            <w:vAlign w:val="center"/>
          </w:tcPr>
          <w:p w14:paraId="656C7348" w14:textId="77777777" w:rsidR="00417A50" w:rsidRPr="009A256F" w:rsidRDefault="00417A50" w:rsidP="00755287">
            <w:pPr>
              <w:rPr>
                <w:rFonts w:ascii="Times New Roman" w:hAnsi="Times New Roman"/>
              </w:rPr>
            </w:pPr>
            <w:r w:rsidRPr="009A256F">
              <w:rPr>
                <w:rFonts w:ascii="Times New Roman" w:hAnsi="Times New Roman"/>
              </w:rPr>
              <w:t>17.9</w:t>
            </w:r>
          </w:p>
        </w:tc>
        <w:tc>
          <w:tcPr>
            <w:tcW w:w="630" w:type="dxa"/>
            <w:shd w:val="clear" w:color="auto" w:fill="F2DBDB"/>
            <w:vAlign w:val="center"/>
          </w:tcPr>
          <w:p w14:paraId="0C8F9050" w14:textId="77777777" w:rsidR="00417A50" w:rsidRPr="009A256F" w:rsidRDefault="00417A50" w:rsidP="00755287">
            <w:pPr>
              <w:rPr>
                <w:rFonts w:ascii="Times New Roman" w:hAnsi="Times New Roman"/>
              </w:rPr>
            </w:pPr>
            <w:r w:rsidRPr="009A256F">
              <w:rPr>
                <w:rFonts w:ascii="Times New Roman" w:hAnsi="Times New Roman"/>
              </w:rPr>
              <w:t>18.3</w:t>
            </w:r>
          </w:p>
        </w:tc>
        <w:tc>
          <w:tcPr>
            <w:tcW w:w="630" w:type="dxa"/>
            <w:shd w:val="clear" w:color="auto" w:fill="CCFFCC"/>
            <w:vAlign w:val="center"/>
          </w:tcPr>
          <w:p w14:paraId="7AA009E7" w14:textId="77777777" w:rsidR="00417A50" w:rsidRPr="009A256F" w:rsidRDefault="00417A50" w:rsidP="00755287">
            <w:pPr>
              <w:rPr>
                <w:rFonts w:ascii="Times New Roman" w:hAnsi="Times New Roman"/>
              </w:rPr>
            </w:pPr>
            <w:r w:rsidRPr="009A256F">
              <w:rPr>
                <w:rFonts w:ascii="Times New Roman" w:hAnsi="Times New Roman"/>
              </w:rPr>
              <w:t>10</w:t>
            </w:r>
          </w:p>
        </w:tc>
        <w:tc>
          <w:tcPr>
            <w:tcW w:w="630" w:type="dxa"/>
            <w:shd w:val="clear" w:color="auto" w:fill="F2DBDB"/>
            <w:vAlign w:val="center"/>
          </w:tcPr>
          <w:p w14:paraId="68A8CFA3" w14:textId="77777777" w:rsidR="00417A50" w:rsidRPr="009A256F" w:rsidRDefault="00417A50" w:rsidP="00755287">
            <w:pPr>
              <w:rPr>
                <w:rFonts w:ascii="Times New Roman" w:hAnsi="Times New Roman"/>
              </w:rPr>
            </w:pPr>
            <w:r w:rsidRPr="009A256F">
              <w:rPr>
                <w:rFonts w:ascii="Times New Roman" w:hAnsi="Times New Roman"/>
              </w:rPr>
              <w:t>11</w:t>
            </w:r>
          </w:p>
        </w:tc>
        <w:tc>
          <w:tcPr>
            <w:tcW w:w="630" w:type="dxa"/>
            <w:shd w:val="clear" w:color="auto" w:fill="CCFFCC"/>
            <w:vAlign w:val="center"/>
          </w:tcPr>
          <w:p w14:paraId="2F328FA2" w14:textId="77777777" w:rsidR="00417A50" w:rsidRPr="009A256F" w:rsidRDefault="00417A50" w:rsidP="00755287">
            <w:pPr>
              <w:rPr>
                <w:rFonts w:ascii="Times New Roman" w:hAnsi="Times New Roman"/>
              </w:rPr>
            </w:pPr>
            <w:r w:rsidRPr="009A256F">
              <w:rPr>
                <w:rFonts w:ascii="Times New Roman" w:hAnsi="Times New Roman"/>
              </w:rPr>
              <w:t>4.6</w:t>
            </w:r>
          </w:p>
        </w:tc>
        <w:tc>
          <w:tcPr>
            <w:tcW w:w="404" w:type="dxa"/>
            <w:shd w:val="clear" w:color="auto" w:fill="CCFFCC"/>
            <w:vAlign w:val="center"/>
          </w:tcPr>
          <w:p w14:paraId="41BD1783" w14:textId="77777777" w:rsidR="00417A50" w:rsidRPr="009A256F" w:rsidRDefault="00417A50" w:rsidP="00755287">
            <w:pPr>
              <w:rPr>
                <w:rFonts w:ascii="Times New Roman" w:hAnsi="Times New Roman"/>
              </w:rPr>
            </w:pPr>
            <w:r w:rsidRPr="009A256F">
              <w:rPr>
                <w:rFonts w:ascii="Times New Roman" w:hAnsi="Times New Roman"/>
              </w:rPr>
              <w:t>0</w:t>
            </w:r>
          </w:p>
        </w:tc>
        <w:tc>
          <w:tcPr>
            <w:tcW w:w="598" w:type="dxa"/>
            <w:shd w:val="clear" w:color="auto" w:fill="CCFFCC"/>
            <w:vAlign w:val="center"/>
          </w:tcPr>
          <w:p w14:paraId="0E3BD861" w14:textId="77777777" w:rsidR="00417A50" w:rsidRPr="009A256F" w:rsidRDefault="00417A50" w:rsidP="00755287">
            <w:pPr>
              <w:rPr>
                <w:rFonts w:ascii="Times New Roman" w:hAnsi="Times New Roman"/>
              </w:rPr>
            </w:pPr>
            <w:r w:rsidRPr="009A256F">
              <w:rPr>
                <w:rFonts w:ascii="Times New Roman" w:hAnsi="Times New Roman"/>
              </w:rPr>
              <w:t>4.6</w:t>
            </w:r>
          </w:p>
        </w:tc>
        <w:tc>
          <w:tcPr>
            <w:tcW w:w="598" w:type="dxa"/>
            <w:shd w:val="clear" w:color="auto" w:fill="F2DBDB"/>
            <w:vAlign w:val="center"/>
          </w:tcPr>
          <w:p w14:paraId="28E8C846" w14:textId="77777777" w:rsidR="00417A50" w:rsidRPr="009A256F" w:rsidRDefault="00417A50" w:rsidP="00755287">
            <w:pPr>
              <w:rPr>
                <w:rFonts w:ascii="Times New Roman" w:hAnsi="Times New Roman"/>
              </w:rPr>
            </w:pPr>
            <w:r w:rsidRPr="009A256F">
              <w:rPr>
                <w:rFonts w:ascii="Times New Roman" w:hAnsi="Times New Roman"/>
              </w:rPr>
              <w:t>3.7</w:t>
            </w:r>
          </w:p>
        </w:tc>
        <w:tc>
          <w:tcPr>
            <w:tcW w:w="598" w:type="dxa"/>
            <w:shd w:val="clear" w:color="auto" w:fill="F2DBDB"/>
            <w:vAlign w:val="center"/>
          </w:tcPr>
          <w:p w14:paraId="0557E067" w14:textId="77777777" w:rsidR="00417A50" w:rsidRPr="009A256F" w:rsidRDefault="00417A50" w:rsidP="00755287">
            <w:pPr>
              <w:rPr>
                <w:rFonts w:ascii="Times New Roman" w:hAnsi="Times New Roman"/>
              </w:rPr>
            </w:pPr>
            <w:r w:rsidRPr="009A256F">
              <w:rPr>
                <w:rFonts w:ascii="Times New Roman" w:hAnsi="Times New Roman"/>
              </w:rPr>
              <w:t>0</w:t>
            </w:r>
          </w:p>
        </w:tc>
        <w:tc>
          <w:tcPr>
            <w:tcW w:w="709" w:type="dxa"/>
            <w:shd w:val="clear" w:color="auto" w:fill="F2DBDB"/>
            <w:vAlign w:val="center"/>
          </w:tcPr>
          <w:p w14:paraId="17488106" w14:textId="77777777" w:rsidR="00417A50" w:rsidRPr="009A256F" w:rsidRDefault="00417A50" w:rsidP="00755287">
            <w:pPr>
              <w:rPr>
                <w:rFonts w:ascii="Times New Roman" w:hAnsi="Times New Roman"/>
              </w:rPr>
            </w:pPr>
            <w:r w:rsidRPr="009A256F">
              <w:rPr>
                <w:rFonts w:ascii="Times New Roman" w:hAnsi="Times New Roman"/>
              </w:rPr>
              <w:t>3.7</w:t>
            </w:r>
          </w:p>
        </w:tc>
      </w:tr>
      <w:tr w:rsidR="00755287" w:rsidRPr="009A256F" w14:paraId="5ABE61CC" w14:textId="77777777" w:rsidTr="00755287">
        <w:trPr>
          <w:trHeight w:val="175"/>
        </w:trPr>
        <w:tc>
          <w:tcPr>
            <w:tcW w:w="1278" w:type="dxa"/>
            <w:shd w:val="clear" w:color="auto" w:fill="B6DDE8"/>
            <w:vAlign w:val="center"/>
          </w:tcPr>
          <w:p w14:paraId="03610C69" w14:textId="77777777" w:rsidR="00417A50" w:rsidRPr="009A256F" w:rsidRDefault="00417A50" w:rsidP="00755287">
            <w:pPr>
              <w:rPr>
                <w:rFonts w:ascii="Times New Roman" w:hAnsi="Times New Roman"/>
                <w:b/>
                <w:i/>
              </w:rPr>
            </w:pPr>
            <w:r w:rsidRPr="009A256F">
              <w:rPr>
                <w:rFonts w:ascii="Times New Roman" w:hAnsi="Times New Roman"/>
                <w:b/>
                <w:i/>
              </w:rPr>
              <w:t>State MS Avg.</w:t>
            </w:r>
          </w:p>
        </w:tc>
        <w:tc>
          <w:tcPr>
            <w:tcW w:w="720" w:type="dxa"/>
            <w:shd w:val="clear" w:color="auto" w:fill="B6DDE8"/>
            <w:vAlign w:val="center"/>
          </w:tcPr>
          <w:p w14:paraId="3D25DD01" w14:textId="77777777" w:rsidR="00417A50" w:rsidRPr="009A256F" w:rsidRDefault="00417A50" w:rsidP="00755287">
            <w:pPr>
              <w:rPr>
                <w:rFonts w:ascii="Times New Roman" w:hAnsi="Times New Roman"/>
              </w:rPr>
            </w:pPr>
            <w:r w:rsidRPr="009A256F">
              <w:rPr>
                <w:rFonts w:ascii="Times New Roman" w:hAnsi="Times New Roman"/>
              </w:rPr>
              <w:t>74.6</w:t>
            </w:r>
          </w:p>
        </w:tc>
        <w:tc>
          <w:tcPr>
            <w:tcW w:w="630" w:type="dxa"/>
            <w:shd w:val="clear" w:color="auto" w:fill="B6DDE8"/>
            <w:vAlign w:val="center"/>
          </w:tcPr>
          <w:p w14:paraId="709C466D" w14:textId="77777777" w:rsidR="00417A50" w:rsidRPr="009A256F" w:rsidRDefault="00417A50" w:rsidP="00755287">
            <w:pPr>
              <w:rPr>
                <w:rFonts w:ascii="Times New Roman" w:hAnsi="Times New Roman"/>
              </w:rPr>
            </w:pPr>
            <w:r w:rsidRPr="009A256F">
              <w:rPr>
                <w:rFonts w:ascii="Times New Roman" w:hAnsi="Times New Roman"/>
              </w:rPr>
              <w:t>73.8</w:t>
            </w:r>
          </w:p>
        </w:tc>
        <w:tc>
          <w:tcPr>
            <w:tcW w:w="630" w:type="dxa"/>
            <w:shd w:val="clear" w:color="auto" w:fill="B6DDE8"/>
            <w:vAlign w:val="center"/>
          </w:tcPr>
          <w:p w14:paraId="3646C659" w14:textId="77777777" w:rsidR="00417A50" w:rsidRPr="009A256F" w:rsidRDefault="00417A50" w:rsidP="00755287">
            <w:pPr>
              <w:rPr>
                <w:rFonts w:ascii="Times New Roman" w:hAnsi="Times New Roman"/>
              </w:rPr>
            </w:pPr>
            <w:r w:rsidRPr="009A256F">
              <w:rPr>
                <w:rFonts w:ascii="Times New Roman" w:hAnsi="Times New Roman"/>
              </w:rPr>
              <w:t>48.3</w:t>
            </w:r>
          </w:p>
        </w:tc>
        <w:tc>
          <w:tcPr>
            <w:tcW w:w="630" w:type="dxa"/>
            <w:shd w:val="clear" w:color="auto" w:fill="B6DDE8"/>
            <w:vAlign w:val="center"/>
          </w:tcPr>
          <w:p w14:paraId="54341CD2" w14:textId="77777777" w:rsidR="00417A50" w:rsidRPr="009A256F" w:rsidRDefault="00417A50" w:rsidP="00755287">
            <w:pPr>
              <w:rPr>
                <w:rFonts w:ascii="Times New Roman" w:hAnsi="Times New Roman"/>
              </w:rPr>
            </w:pPr>
            <w:r w:rsidRPr="009A256F">
              <w:rPr>
                <w:rFonts w:ascii="Times New Roman" w:hAnsi="Times New Roman"/>
              </w:rPr>
              <w:t>48.7</w:t>
            </w:r>
          </w:p>
        </w:tc>
        <w:tc>
          <w:tcPr>
            <w:tcW w:w="630" w:type="dxa"/>
            <w:shd w:val="clear" w:color="auto" w:fill="B6DDE8"/>
            <w:vAlign w:val="center"/>
          </w:tcPr>
          <w:p w14:paraId="6E4291FB" w14:textId="77777777" w:rsidR="00417A50" w:rsidRPr="009A256F" w:rsidRDefault="00417A50" w:rsidP="00755287">
            <w:pPr>
              <w:rPr>
                <w:rFonts w:ascii="Times New Roman" w:hAnsi="Times New Roman"/>
              </w:rPr>
            </w:pPr>
            <w:r w:rsidRPr="009A256F">
              <w:rPr>
                <w:rFonts w:ascii="Times New Roman" w:hAnsi="Times New Roman"/>
              </w:rPr>
              <w:t>16.7</w:t>
            </w:r>
          </w:p>
        </w:tc>
        <w:tc>
          <w:tcPr>
            <w:tcW w:w="630" w:type="dxa"/>
            <w:shd w:val="clear" w:color="auto" w:fill="B6DDE8"/>
            <w:vAlign w:val="center"/>
          </w:tcPr>
          <w:p w14:paraId="0AE74764" w14:textId="77777777" w:rsidR="00417A50" w:rsidRPr="009A256F" w:rsidRDefault="00417A50" w:rsidP="00755287">
            <w:pPr>
              <w:rPr>
                <w:rFonts w:ascii="Times New Roman" w:hAnsi="Times New Roman"/>
              </w:rPr>
            </w:pPr>
            <w:r w:rsidRPr="009A256F">
              <w:rPr>
                <w:rFonts w:ascii="Times New Roman" w:hAnsi="Times New Roman"/>
              </w:rPr>
              <w:t>16.3</w:t>
            </w:r>
          </w:p>
        </w:tc>
        <w:tc>
          <w:tcPr>
            <w:tcW w:w="630" w:type="dxa"/>
            <w:shd w:val="clear" w:color="auto" w:fill="B6DDE8"/>
            <w:vAlign w:val="center"/>
          </w:tcPr>
          <w:p w14:paraId="65AA8EE2" w14:textId="77777777" w:rsidR="00417A50" w:rsidRPr="009A256F" w:rsidRDefault="00417A50" w:rsidP="00755287">
            <w:pPr>
              <w:rPr>
                <w:rFonts w:ascii="Times New Roman" w:hAnsi="Times New Roman"/>
              </w:rPr>
            </w:pPr>
            <w:r w:rsidRPr="009A256F">
              <w:rPr>
                <w:rFonts w:ascii="Times New Roman" w:hAnsi="Times New Roman"/>
              </w:rPr>
              <w:t>7</w:t>
            </w:r>
          </w:p>
        </w:tc>
        <w:tc>
          <w:tcPr>
            <w:tcW w:w="630" w:type="dxa"/>
            <w:shd w:val="clear" w:color="auto" w:fill="B6DDE8"/>
            <w:vAlign w:val="center"/>
          </w:tcPr>
          <w:p w14:paraId="5B385FD9" w14:textId="77777777" w:rsidR="00417A50" w:rsidRPr="009A256F" w:rsidRDefault="00417A50" w:rsidP="00755287">
            <w:pPr>
              <w:rPr>
                <w:rFonts w:ascii="Times New Roman" w:hAnsi="Times New Roman"/>
              </w:rPr>
            </w:pPr>
            <w:r w:rsidRPr="009A256F">
              <w:rPr>
                <w:rFonts w:ascii="Times New Roman" w:hAnsi="Times New Roman"/>
              </w:rPr>
              <w:t>7</w:t>
            </w:r>
          </w:p>
        </w:tc>
        <w:tc>
          <w:tcPr>
            <w:tcW w:w="630" w:type="dxa"/>
            <w:shd w:val="clear" w:color="auto" w:fill="B6DDE8"/>
            <w:vAlign w:val="center"/>
          </w:tcPr>
          <w:p w14:paraId="1CC1E951" w14:textId="77777777" w:rsidR="00417A50" w:rsidRPr="009A256F" w:rsidRDefault="00417A50" w:rsidP="00755287">
            <w:pPr>
              <w:rPr>
                <w:rFonts w:ascii="Times New Roman" w:hAnsi="Times New Roman"/>
              </w:rPr>
            </w:pPr>
            <w:r w:rsidRPr="009A256F">
              <w:rPr>
                <w:rFonts w:ascii="Times New Roman" w:hAnsi="Times New Roman"/>
              </w:rPr>
              <w:t>2.6</w:t>
            </w:r>
          </w:p>
        </w:tc>
        <w:tc>
          <w:tcPr>
            <w:tcW w:w="404" w:type="dxa"/>
            <w:shd w:val="clear" w:color="auto" w:fill="B6DDE8"/>
            <w:vAlign w:val="center"/>
          </w:tcPr>
          <w:p w14:paraId="562087F7" w14:textId="77777777" w:rsidR="00417A50" w:rsidRPr="009A256F" w:rsidRDefault="00417A50" w:rsidP="00755287">
            <w:pPr>
              <w:rPr>
                <w:rFonts w:ascii="Times New Roman" w:hAnsi="Times New Roman"/>
              </w:rPr>
            </w:pPr>
            <w:r w:rsidRPr="009A256F">
              <w:rPr>
                <w:rFonts w:ascii="Times New Roman" w:hAnsi="Times New Roman"/>
              </w:rPr>
              <w:t>0</w:t>
            </w:r>
          </w:p>
        </w:tc>
        <w:tc>
          <w:tcPr>
            <w:tcW w:w="598" w:type="dxa"/>
            <w:shd w:val="clear" w:color="auto" w:fill="B6DDE8"/>
            <w:vAlign w:val="center"/>
          </w:tcPr>
          <w:p w14:paraId="390CE9C5" w14:textId="77777777" w:rsidR="00417A50" w:rsidRPr="009A256F" w:rsidRDefault="00417A50" w:rsidP="00755287">
            <w:pPr>
              <w:rPr>
                <w:rFonts w:ascii="Times New Roman" w:hAnsi="Times New Roman"/>
              </w:rPr>
            </w:pPr>
            <w:r w:rsidRPr="009A256F">
              <w:rPr>
                <w:rFonts w:ascii="Times New Roman" w:hAnsi="Times New Roman"/>
              </w:rPr>
              <w:t>2.6</w:t>
            </w:r>
          </w:p>
        </w:tc>
        <w:tc>
          <w:tcPr>
            <w:tcW w:w="598" w:type="dxa"/>
            <w:shd w:val="clear" w:color="auto" w:fill="B6DDE8"/>
            <w:vAlign w:val="center"/>
          </w:tcPr>
          <w:p w14:paraId="3F70F8A4" w14:textId="77777777" w:rsidR="00417A50" w:rsidRPr="009A256F" w:rsidRDefault="00417A50" w:rsidP="00755287">
            <w:pPr>
              <w:rPr>
                <w:rFonts w:ascii="Times New Roman" w:hAnsi="Times New Roman"/>
              </w:rPr>
            </w:pPr>
            <w:r w:rsidRPr="009A256F">
              <w:rPr>
                <w:rFonts w:ascii="Times New Roman" w:hAnsi="Times New Roman"/>
              </w:rPr>
              <w:t>1.8</w:t>
            </w:r>
          </w:p>
        </w:tc>
        <w:tc>
          <w:tcPr>
            <w:tcW w:w="598" w:type="dxa"/>
            <w:shd w:val="clear" w:color="auto" w:fill="B6DDE8"/>
            <w:vAlign w:val="center"/>
          </w:tcPr>
          <w:p w14:paraId="6BFF8FC1" w14:textId="77777777" w:rsidR="00417A50" w:rsidRPr="009A256F" w:rsidRDefault="00417A50" w:rsidP="00755287">
            <w:pPr>
              <w:rPr>
                <w:rFonts w:ascii="Times New Roman" w:hAnsi="Times New Roman"/>
              </w:rPr>
            </w:pPr>
            <w:r w:rsidRPr="009A256F">
              <w:rPr>
                <w:rFonts w:ascii="Times New Roman" w:hAnsi="Times New Roman"/>
              </w:rPr>
              <w:t>0</w:t>
            </w:r>
          </w:p>
        </w:tc>
        <w:tc>
          <w:tcPr>
            <w:tcW w:w="709" w:type="dxa"/>
            <w:shd w:val="clear" w:color="auto" w:fill="B6DDE8"/>
            <w:vAlign w:val="center"/>
          </w:tcPr>
          <w:p w14:paraId="463AD9B2" w14:textId="77777777" w:rsidR="00417A50" w:rsidRPr="009A256F" w:rsidRDefault="00417A50" w:rsidP="00755287">
            <w:pPr>
              <w:rPr>
                <w:rFonts w:ascii="Times New Roman" w:hAnsi="Times New Roman"/>
              </w:rPr>
            </w:pPr>
            <w:r w:rsidRPr="009A256F">
              <w:rPr>
                <w:rFonts w:ascii="Times New Roman" w:hAnsi="Times New Roman"/>
              </w:rPr>
              <w:t>1.8</w:t>
            </w:r>
          </w:p>
        </w:tc>
      </w:tr>
      <w:tr w:rsidR="00755287" w:rsidRPr="009A256F" w14:paraId="39B8EE15" w14:textId="77777777" w:rsidTr="00755287">
        <w:trPr>
          <w:trHeight w:val="183"/>
        </w:trPr>
        <w:tc>
          <w:tcPr>
            <w:tcW w:w="1278" w:type="dxa"/>
            <w:shd w:val="clear" w:color="auto" w:fill="FABF8F"/>
            <w:vAlign w:val="center"/>
          </w:tcPr>
          <w:p w14:paraId="54BAAAAC" w14:textId="77777777" w:rsidR="00417A50" w:rsidRPr="009A256F" w:rsidRDefault="00417A50" w:rsidP="00755287">
            <w:pPr>
              <w:rPr>
                <w:rFonts w:ascii="Times New Roman" w:hAnsi="Times New Roman"/>
                <w:b/>
              </w:rPr>
            </w:pPr>
            <w:r w:rsidRPr="009A256F">
              <w:rPr>
                <w:rFonts w:ascii="Times New Roman" w:hAnsi="Times New Roman"/>
                <w:b/>
              </w:rPr>
              <w:t>System</w:t>
            </w:r>
          </w:p>
          <w:p w14:paraId="183260FA" w14:textId="77777777" w:rsidR="00417A50" w:rsidRPr="009A256F" w:rsidRDefault="00417A50" w:rsidP="00755287">
            <w:pPr>
              <w:rPr>
                <w:rFonts w:ascii="Times New Roman" w:hAnsi="Times New Roman"/>
                <w:b/>
              </w:rPr>
            </w:pPr>
            <w:r w:rsidRPr="009A256F">
              <w:rPr>
                <w:rFonts w:ascii="Times New Roman" w:hAnsi="Times New Roman"/>
                <w:b/>
              </w:rPr>
              <w:t>9-12</w:t>
            </w:r>
          </w:p>
        </w:tc>
        <w:tc>
          <w:tcPr>
            <w:tcW w:w="720" w:type="dxa"/>
            <w:shd w:val="clear" w:color="auto" w:fill="CCFFCC"/>
            <w:vAlign w:val="center"/>
          </w:tcPr>
          <w:p w14:paraId="5FBF1E27" w14:textId="77777777" w:rsidR="00417A50" w:rsidRPr="009A256F" w:rsidRDefault="00417A50" w:rsidP="00755287">
            <w:pPr>
              <w:rPr>
                <w:rFonts w:ascii="Times New Roman" w:hAnsi="Times New Roman"/>
              </w:rPr>
            </w:pPr>
            <w:r w:rsidRPr="009A256F">
              <w:rPr>
                <w:rFonts w:ascii="Times New Roman" w:hAnsi="Times New Roman"/>
              </w:rPr>
              <w:t>74.3</w:t>
            </w:r>
          </w:p>
        </w:tc>
        <w:tc>
          <w:tcPr>
            <w:tcW w:w="630" w:type="dxa"/>
            <w:shd w:val="clear" w:color="auto" w:fill="F2DBDB"/>
            <w:vAlign w:val="center"/>
          </w:tcPr>
          <w:p w14:paraId="41F49503" w14:textId="77777777" w:rsidR="00417A50" w:rsidRPr="009A256F" w:rsidRDefault="00417A50" w:rsidP="00755287">
            <w:pPr>
              <w:rPr>
                <w:rFonts w:ascii="Times New Roman" w:hAnsi="Times New Roman"/>
              </w:rPr>
            </w:pPr>
            <w:r w:rsidRPr="009A256F">
              <w:rPr>
                <w:rFonts w:ascii="Times New Roman" w:hAnsi="Times New Roman"/>
              </w:rPr>
              <w:t>78.4</w:t>
            </w:r>
          </w:p>
        </w:tc>
        <w:tc>
          <w:tcPr>
            <w:tcW w:w="630" w:type="dxa"/>
            <w:shd w:val="clear" w:color="auto" w:fill="CCFFCC"/>
            <w:vAlign w:val="center"/>
          </w:tcPr>
          <w:p w14:paraId="5F055B92" w14:textId="77777777" w:rsidR="00417A50" w:rsidRPr="009A256F" w:rsidRDefault="00417A50" w:rsidP="00755287">
            <w:pPr>
              <w:rPr>
                <w:rFonts w:ascii="Times New Roman" w:hAnsi="Times New Roman"/>
              </w:rPr>
            </w:pPr>
            <w:r w:rsidRPr="009A256F">
              <w:rPr>
                <w:rFonts w:ascii="Times New Roman" w:hAnsi="Times New Roman"/>
              </w:rPr>
              <w:t>46.8</w:t>
            </w:r>
          </w:p>
        </w:tc>
        <w:tc>
          <w:tcPr>
            <w:tcW w:w="630" w:type="dxa"/>
            <w:shd w:val="clear" w:color="auto" w:fill="F2DBDB"/>
            <w:vAlign w:val="center"/>
          </w:tcPr>
          <w:p w14:paraId="6B96D4D1" w14:textId="77777777" w:rsidR="00417A50" w:rsidRPr="009A256F" w:rsidRDefault="00417A50" w:rsidP="00755287">
            <w:pPr>
              <w:rPr>
                <w:rFonts w:ascii="Times New Roman" w:hAnsi="Times New Roman"/>
              </w:rPr>
            </w:pPr>
            <w:r w:rsidRPr="009A256F">
              <w:rPr>
                <w:rFonts w:ascii="Times New Roman" w:hAnsi="Times New Roman"/>
              </w:rPr>
              <w:t>48.2</w:t>
            </w:r>
          </w:p>
        </w:tc>
        <w:tc>
          <w:tcPr>
            <w:tcW w:w="630" w:type="dxa"/>
            <w:shd w:val="clear" w:color="auto" w:fill="CCFFCC"/>
            <w:vAlign w:val="center"/>
          </w:tcPr>
          <w:p w14:paraId="146F3B88" w14:textId="77777777" w:rsidR="00417A50" w:rsidRPr="009A256F" w:rsidRDefault="00417A50" w:rsidP="00755287">
            <w:pPr>
              <w:rPr>
                <w:rFonts w:ascii="Times New Roman" w:hAnsi="Times New Roman"/>
              </w:rPr>
            </w:pPr>
            <w:r w:rsidRPr="009A256F">
              <w:rPr>
                <w:rFonts w:ascii="Times New Roman" w:hAnsi="Times New Roman"/>
              </w:rPr>
              <w:t>16.2</w:t>
            </w:r>
          </w:p>
        </w:tc>
        <w:tc>
          <w:tcPr>
            <w:tcW w:w="630" w:type="dxa"/>
            <w:shd w:val="clear" w:color="auto" w:fill="F2DBDB"/>
            <w:vAlign w:val="center"/>
          </w:tcPr>
          <w:p w14:paraId="0A4B8F93" w14:textId="77777777" w:rsidR="00417A50" w:rsidRPr="009A256F" w:rsidRDefault="00417A50" w:rsidP="00755287">
            <w:pPr>
              <w:rPr>
                <w:rFonts w:ascii="Times New Roman" w:hAnsi="Times New Roman"/>
              </w:rPr>
            </w:pPr>
            <w:r w:rsidRPr="009A256F">
              <w:rPr>
                <w:rFonts w:ascii="Times New Roman" w:hAnsi="Times New Roman"/>
              </w:rPr>
              <w:t>16.9</w:t>
            </w:r>
          </w:p>
        </w:tc>
        <w:tc>
          <w:tcPr>
            <w:tcW w:w="630" w:type="dxa"/>
            <w:shd w:val="clear" w:color="auto" w:fill="CCFFCC"/>
            <w:vAlign w:val="center"/>
          </w:tcPr>
          <w:p w14:paraId="0FCFB29A" w14:textId="77777777" w:rsidR="00417A50" w:rsidRPr="009A256F" w:rsidRDefault="00417A50" w:rsidP="00755287">
            <w:pPr>
              <w:rPr>
                <w:rFonts w:ascii="Times New Roman" w:hAnsi="Times New Roman"/>
              </w:rPr>
            </w:pPr>
            <w:r w:rsidRPr="009A256F">
              <w:rPr>
                <w:rFonts w:ascii="Times New Roman" w:hAnsi="Times New Roman"/>
              </w:rPr>
              <w:t>7.5</w:t>
            </w:r>
          </w:p>
        </w:tc>
        <w:tc>
          <w:tcPr>
            <w:tcW w:w="630" w:type="dxa"/>
            <w:shd w:val="clear" w:color="auto" w:fill="F2DBDB"/>
            <w:vAlign w:val="center"/>
          </w:tcPr>
          <w:p w14:paraId="2E037A44" w14:textId="77777777" w:rsidR="00417A50" w:rsidRPr="009A256F" w:rsidRDefault="00417A50" w:rsidP="00755287">
            <w:pPr>
              <w:rPr>
                <w:rFonts w:ascii="Times New Roman" w:hAnsi="Times New Roman"/>
              </w:rPr>
            </w:pPr>
            <w:r w:rsidRPr="009A256F">
              <w:rPr>
                <w:rFonts w:ascii="Times New Roman" w:hAnsi="Times New Roman"/>
              </w:rPr>
              <w:t>10</w:t>
            </w:r>
          </w:p>
        </w:tc>
        <w:tc>
          <w:tcPr>
            <w:tcW w:w="630" w:type="dxa"/>
            <w:shd w:val="clear" w:color="auto" w:fill="CCFFCC"/>
            <w:vAlign w:val="center"/>
          </w:tcPr>
          <w:p w14:paraId="56763EA5" w14:textId="77777777" w:rsidR="00417A50" w:rsidRPr="009A256F" w:rsidRDefault="00417A50" w:rsidP="00755287">
            <w:pPr>
              <w:rPr>
                <w:rFonts w:ascii="Times New Roman" w:hAnsi="Times New Roman"/>
              </w:rPr>
            </w:pPr>
            <w:r w:rsidRPr="009A256F">
              <w:rPr>
                <w:rFonts w:ascii="Times New Roman" w:hAnsi="Times New Roman"/>
              </w:rPr>
              <w:t>3.8</w:t>
            </w:r>
          </w:p>
        </w:tc>
        <w:tc>
          <w:tcPr>
            <w:tcW w:w="404" w:type="dxa"/>
            <w:shd w:val="clear" w:color="auto" w:fill="CCFFCC"/>
            <w:vAlign w:val="center"/>
          </w:tcPr>
          <w:p w14:paraId="114E25C6" w14:textId="77777777" w:rsidR="00417A50" w:rsidRPr="009A256F" w:rsidRDefault="00417A50" w:rsidP="00755287">
            <w:pPr>
              <w:rPr>
                <w:rFonts w:ascii="Times New Roman" w:hAnsi="Times New Roman"/>
              </w:rPr>
            </w:pPr>
            <w:r w:rsidRPr="009A256F">
              <w:rPr>
                <w:rFonts w:ascii="Times New Roman" w:hAnsi="Times New Roman"/>
              </w:rPr>
              <w:t>0</w:t>
            </w:r>
          </w:p>
        </w:tc>
        <w:tc>
          <w:tcPr>
            <w:tcW w:w="598" w:type="dxa"/>
            <w:shd w:val="clear" w:color="auto" w:fill="CCFFCC"/>
            <w:vAlign w:val="center"/>
          </w:tcPr>
          <w:p w14:paraId="7E0BCAA2" w14:textId="77777777" w:rsidR="00417A50" w:rsidRPr="009A256F" w:rsidRDefault="00417A50" w:rsidP="00755287">
            <w:pPr>
              <w:rPr>
                <w:rFonts w:ascii="Times New Roman" w:hAnsi="Times New Roman"/>
              </w:rPr>
            </w:pPr>
            <w:r w:rsidRPr="009A256F">
              <w:rPr>
                <w:rFonts w:ascii="Times New Roman" w:hAnsi="Times New Roman"/>
              </w:rPr>
              <w:t>3.8</w:t>
            </w:r>
          </w:p>
        </w:tc>
        <w:tc>
          <w:tcPr>
            <w:tcW w:w="598" w:type="dxa"/>
            <w:shd w:val="clear" w:color="auto" w:fill="F2DBDB"/>
            <w:vAlign w:val="center"/>
          </w:tcPr>
          <w:p w14:paraId="2569A16A" w14:textId="77777777" w:rsidR="00417A50" w:rsidRPr="009A256F" w:rsidRDefault="00417A50" w:rsidP="00755287">
            <w:pPr>
              <w:rPr>
                <w:rFonts w:ascii="Times New Roman" w:hAnsi="Times New Roman"/>
              </w:rPr>
            </w:pPr>
            <w:r w:rsidRPr="009A256F">
              <w:rPr>
                <w:rFonts w:ascii="Times New Roman" w:hAnsi="Times New Roman"/>
              </w:rPr>
              <w:t>3.3</w:t>
            </w:r>
          </w:p>
        </w:tc>
        <w:tc>
          <w:tcPr>
            <w:tcW w:w="598" w:type="dxa"/>
            <w:shd w:val="clear" w:color="auto" w:fill="F2DBDB"/>
            <w:vAlign w:val="center"/>
          </w:tcPr>
          <w:p w14:paraId="60621D06" w14:textId="77777777" w:rsidR="00417A50" w:rsidRPr="009A256F" w:rsidRDefault="00417A50" w:rsidP="00755287">
            <w:pPr>
              <w:rPr>
                <w:rFonts w:ascii="Times New Roman" w:hAnsi="Times New Roman"/>
              </w:rPr>
            </w:pPr>
            <w:r w:rsidRPr="009A256F">
              <w:rPr>
                <w:rFonts w:ascii="Times New Roman" w:hAnsi="Times New Roman"/>
              </w:rPr>
              <w:t>0</w:t>
            </w:r>
          </w:p>
        </w:tc>
        <w:tc>
          <w:tcPr>
            <w:tcW w:w="709" w:type="dxa"/>
            <w:shd w:val="clear" w:color="auto" w:fill="F2DBDB"/>
            <w:vAlign w:val="center"/>
          </w:tcPr>
          <w:p w14:paraId="2F004DE4" w14:textId="77777777" w:rsidR="00417A50" w:rsidRPr="009A256F" w:rsidRDefault="00417A50" w:rsidP="00755287">
            <w:pPr>
              <w:rPr>
                <w:rFonts w:ascii="Times New Roman" w:hAnsi="Times New Roman"/>
              </w:rPr>
            </w:pPr>
            <w:r w:rsidRPr="009A256F">
              <w:rPr>
                <w:rFonts w:ascii="Times New Roman" w:hAnsi="Times New Roman"/>
              </w:rPr>
              <w:t>3.3</w:t>
            </w:r>
          </w:p>
        </w:tc>
      </w:tr>
      <w:tr w:rsidR="00755287" w:rsidRPr="009A256F" w14:paraId="269C171D" w14:textId="77777777" w:rsidTr="00755287">
        <w:trPr>
          <w:trHeight w:val="269"/>
        </w:trPr>
        <w:tc>
          <w:tcPr>
            <w:tcW w:w="1278" w:type="dxa"/>
            <w:shd w:val="clear" w:color="auto" w:fill="B6DDE8"/>
            <w:vAlign w:val="center"/>
          </w:tcPr>
          <w:p w14:paraId="069275B2" w14:textId="77777777" w:rsidR="00417A50" w:rsidRPr="009A256F" w:rsidRDefault="00417A50" w:rsidP="00755287">
            <w:pPr>
              <w:rPr>
                <w:rFonts w:ascii="Times New Roman" w:hAnsi="Times New Roman"/>
                <w:b/>
                <w:i/>
              </w:rPr>
            </w:pPr>
            <w:r w:rsidRPr="009A256F">
              <w:rPr>
                <w:rFonts w:ascii="Times New Roman" w:hAnsi="Times New Roman"/>
                <w:b/>
                <w:i/>
              </w:rPr>
              <w:t>State HS</w:t>
            </w:r>
          </w:p>
          <w:p w14:paraId="3BB9EDE1" w14:textId="77777777" w:rsidR="00417A50" w:rsidRPr="009A256F" w:rsidRDefault="00417A50" w:rsidP="00755287">
            <w:pPr>
              <w:rPr>
                <w:rFonts w:ascii="Times New Roman" w:hAnsi="Times New Roman"/>
                <w:b/>
              </w:rPr>
            </w:pPr>
            <w:r w:rsidRPr="009A256F">
              <w:rPr>
                <w:rFonts w:ascii="Times New Roman" w:hAnsi="Times New Roman"/>
                <w:b/>
                <w:i/>
              </w:rPr>
              <w:t>Avg.</w:t>
            </w:r>
          </w:p>
        </w:tc>
        <w:tc>
          <w:tcPr>
            <w:tcW w:w="720" w:type="dxa"/>
            <w:shd w:val="clear" w:color="auto" w:fill="B6DDE8"/>
            <w:vAlign w:val="center"/>
          </w:tcPr>
          <w:p w14:paraId="66E79DC3" w14:textId="77777777" w:rsidR="00417A50" w:rsidRPr="009A256F" w:rsidRDefault="00417A50" w:rsidP="00755287">
            <w:pPr>
              <w:rPr>
                <w:rFonts w:ascii="Times New Roman" w:hAnsi="Times New Roman"/>
              </w:rPr>
            </w:pPr>
            <w:r w:rsidRPr="009A256F">
              <w:rPr>
                <w:rFonts w:ascii="Times New Roman" w:hAnsi="Times New Roman"/>
              </w:rPr>
              <w:t>71.7</w:t>
            </w:r>
          </w:p>
        </w:tc>
        <w:tc>
          <w:tcPr>
            <w:tcW w:w="630" w:type="dxa"/>
            <w:shd w:val="clear" w:color="auto" w:fill="B6DDE8"/>
            <w:vAlign w:val="center"/>
          </w:tcPr>
          <w:p w14:paraId="5E9C378D" w14:textId="77777777" w:rsidR="00417A50" w:rsidRPr="009A256F" w:rsidRDefault="00417A50" w:rsidP="00755287">
            <w:pPr>
              <w:rPr>
                <w:rFonts w:ascii="Times New Roman" w:hAnsi="Times New Roman"/>
              </w:rPr>
            </w:pPr>
            <w:r w:rsidRPr="009A256F">
              <w:rPr>
                <w:rFonts w:ascii="Times New Roman" w:hAnsi="Times New Roman"/>
              </w:rPr>
              <w:t>68.4</w:t>
            </w:r>
          </w:p>
        </w:tc>
        <w:tc>
          <w:tcPr>
            <w:tcW w:w="630" w:type="dxa"/>
            <w:shd w:val="clear" w:color="auto" w:fill="B6DDE8"/>
            <w:vAlign w:val="center"/>
          </w:tcPr>
          <w:p w14:paraId="2A0C03C6" w14:textId="77777777" w:rsidR="00417A50" w:rsidRPr="009A256F" w:rsidRDefault="00417A50" w:rsidP="00755287">
            <w:pPr>
              <w:rPr>
                <w:rFonts w:ascii="Times New Roman" w:hAnsi="Times New Roman"/>
              </w:rPr>
            </w:pPr>
            <w:r w:rsidRPr="009A256F">
              <w:rPr>
                <w:rFonts w:ascii="Times New Roman" w:hAnsi="Times New Roman"/>
              </w:rPr>
              <w:t>43.6</w:t>
            </w:r>
          </w:p>
        </w:tc>
        <w:tc>
          <w:tcPr>
            <w:tcW w:w="630" w:type="dxa"/>
            <w:shd w:val="clear" w:color="auto" w:fill="B6DDE8"/>
            <w:vAlign w:val="center"/>
          </w:tcPr>
          <w:p w14:paraId="29F99DD2" w14:textId="77777777" w:rsidR="00417A50" w:rsidRPr="009A256F" w:rsidRDefault="00417A50" w:rsidP="00755287">
            <w:pPr>
              <w:rPr>
                <w:rFonts w:ascii="Times New Roman" w:hAnsi="Times New Roman"/>
              </w:rPr>
            </w:pPr>
            <w:r w:rsidRPr="009A256F">
              <w:rPr>
                <w:rFonts w:ascii="Times New Roman" w:hAnsi="Times New Roman"/>
              </w:rPr>
              <w:t>43.6</w:t>
            </w:r>
          </w:p>
        </w:tc>
        <w:tc>
          <w:tcPr>
            <w:tcW w:w="630" w:type="dxa"/>
            <w:shd w:val="clear" w:color="auto" w:fill="B6DDE8"/>
            <w:vAlign w:val="center"/>
          </w:tcPr>
          <w:p w14:paraId="6828416D" w14:textId="77777777" w:rsidR="00417A50" w:rsidRPr="009A256F" w:rsidRDefault="00417A50" w:rsidP="00755287">
            <w:pPr>
              <w:rPr>
                <w:rFonts w:ascii="Times New Roman" w:hAnsi="Times New Roman"/>
              </w:rPr>
            </w:pPr>
            <w:r w:rsidRPr="009A256F">
              <w:rPr>
                <w:rFonts w:ascii="Times New Roman" w:hAnsi="Times New Roman"/>
              </w:rPr>
              <w:t>16.3</w:t>
            </w:r>
          </w:p>
        </w:tc>
        <w:tc>
          <w:tcPr>
            <w:tcW w:w="630" w:type="dxa"/>
            <w:shd w:val="clear" w:color="auto" w:fill="B6DDE8"/>
            <w:vAlign w:val="center"/>
          </w:tcPr>
          <w:p w14:paraId="6B62DF04" w14:textId="77777777" w:rsidR="00417A50" w:rsidRPr="009A256F" w:rsidRDefault="00417A50" w:rsidP="00755287">
            <w:pPr>
              <w:rPr>
                <w:rFonts w:ascii="Times New Roman" w:hAnsi="Times New Roman"/>
              </w:rPr>
            </w:pPr>
            <w:r w:rsidRPr="009A256F">
              <w:rPr>
                <w:rFonts w:ascii="Times New Roman" w:hAnsi="Times New Roman"/>
              </w:rPr>
              <w:t>15.7</w:t>
            </w:r>
          </w:p>
        </w:tc>
        <w:tc>
          <w:tcPr>
            <w:tcW w:w="630" w:type="dxa"/>
            <w:shd w:val="clear" w:color="auto" w:fill="B6DDE8"/>
            <w:vAlign w:val="center"/>
          </w:tcPr>
          <w:p w14:paraId="4B129649" w14:textId="77777777" w:rsidR="00417A50" w:rsidRPr="009A256F" w:rsidRDefault="00417A50" w:rsidP="00755287">
            <w:pPr>
              <w:rPr>
                <w:rFonts w:ascii="Times New Roman" w:hAnsi="Times New Roman"/>
              </w:rPr>
            </w:pPr>
            <w:r w:rsidRPr="009A256F">
              <w:rPr>
                <w:rFonts w:ascii="Times New Roman" w:hAnsi="Times New Roman"/>
              </w:rPr>
              <w:t>8.7</w:t>
            </w:r>
          </w:p>
        </w:tc>
        <w:tc>
          <w:tcPr>
            <w:tcW w:w="630" w:type="dxa"/>
            <w:shd w:val="clear" w:color="auto" w:fill="B6DDE8"/>
            <w:vAlign w:val="center"/>
          </w:tcPr>
          <w:p w14:paraId="231C55D9" w14:textId="77777777" w:rsidR="00417A50" w:rsidRPr="009A256F" w:rsidRDefault="00417A50" w:rsidP="00755287">
            <w:pPr>
              <w:rPr>
                <w:rFonts w:ascii="Times New Roman" w:hAnsi="Times New Roman"/>
              </w:rPr>
            </w:pPr>
            <w:r w:rsidRPr="009A256F">
              <w:rPr>
                <w:rFonts w:ascii="Times New Roman" w:hAnsi="Times New Roman"/>
              </w:rPr>
              <w:t>7.5</w:t>
            </w:r>
          </w:p>
        </w:tc>
        <w:tc>
          <w:tcPr>
            <w:tcW w:w="630" w:type="dxa"/>
            <w:shd w:val="clear" w:color="auto" w:fill="B6DDE8"/>
            <w:vAlign w:val="center"/>
          </w:tcPr>
          <w:p w14:paraId="11162BD1" w14:textId="77777777" w:rsidR="00417A50" w:rsidRPr="009A256F" w:rsidRDefault="00417A50" w:rsidP="00755287">
            <w:pPr>
              <w:rPr>
                <w:rFonts w:ascii="Times New Roman" w:hAnsi="Times New Roman"/>
              </w:rPr>
            </w:pPr>
            <w:r w:rsidRPr="009A256F">
              <w:rPr>
                <w:rFonts w:ascii="Times New Roman" w:hAnsi="Times New Roman"/>
              </w:rPr>
              <w:t>3.2</w:t>
            </w:r>
          </w:p>
        </w:tc>
        <w:tc>
          <w:tcPr>
            <w:tcW w:w="404" w:type="dxa"/>
            <w:shd w:val="clear" w:color="auto" w:fill="B6DDE8"/>
            <w:vAlign w:val="center"/>
          </w:tcPr>
          <w:p w14:paraId="1A9BBD6E" w14:textId="77777777" w:rsidR="00417A50" w:rsidRPr="009A256F" w:rsidRDefault="00417A50" w:rsidP="00755287">
            <w:pPr>
              <w:rPr>
                <w:rFonts w:ascii="Times New Roman" w:hAnsi="Times New Roman"/>
              </w:rPr>
            </w:pPr>
            <w:r w:rsidRPr="009A256F">
              <w:rPr>
                <w:rFonts w:ascii="Times New Roman" w:hAnsi="Times New Roman"/>
              </w:rPr>
              <w:t>0</w:t>
            </w:r>
          </w:p>
        </w:tc>
        <w:tc>
          <w:tcPr>
            <w:tcW w:w="598" w:type="dxa"/>
            <w:shd w:val="clear" w:color="auto" w:fill="B6DDE8"/>
            <w:vAlign w:val="center"/>
          </w:tcPr>
          <w:p w14:paraId="63BEE9E5" w14:textId="77777777" w:rsidR="00417A50" w:rsidRPr="009A256F" w:rsidRDefault="00417A50" w:rsidP="00755287">
            <w:pPr>
              <w:rPr>
                <w:rFonts w:ascii="Times New Roman" w:hAnsi="Times New Roman"/>
              </w:rPr>
            </w:pPr>
            <w:r w:rsidRPr="009A256F">
              <w:rPr>
                <w:rFonts w:ascii="Times New Roman" w:hAnsi="Times New Roman"/>
              </w:rPr>
              <w:t>3.2</w:t>
            </w:r>
          </w:p>
        </w:tc>
        <w:tc>
          <w:tcPr>
            <w:tcW w:w="598" w:type="dxa"/>
            <w:shd w:val="clear" w:color="auto" w:fill="B6DDE8"/>
            <w:vAlign w:val="center"/>
          </w:tcPr>
          <w:p w14:paraId="2E1FD43A" w14:textId="77777777" w:rsidR="00417A50" w:rsidRPr="009A256F" w:rsidRDefault="00417A50" w:rsidP="00755287">
            <w:pPr>
              <w:rPr>
                <w:rFonts w:ascii="Times New Roman" w:hAnsi="Times New Roman"/>
              </w:rPr>
            </w:pPr>
            <w:r w:rsidRPr="009A256F">
              <w:rPr>
                <w:rFonts w:ascii="Times New Roman" w:hAnsi="Times New Roman"/>
              </w:rPr>
              <w:t>1.6</w:t>
            </w:r>
          </w:p>
        </w:tc>
        <w:tc>
          <w:tcPr>
            <w:tcW w:w="598" w:type="dxa"/>
            <w:shd w:val="clear" w:color="auto" w:fill="B6DDE8"/>
            <w:vAlign w:val="center"/>
          </w:tcPr>
          <w:p w14:paraId="161D8D57" w14:textId="77777777" w:rsidR="00417A50" w:rsidRPr="009A256F" w:rsidRDefault="00417A50" w:rsidP="00755287">
            <w:pPr>
              <w:rPr>
                <w:rFonts w:ascii="Times New Roman" w:hAnsi="Times New Roman"/>
              </w:rPr>
            </w:pPr>
            <w:r w:rsidRPr="009A256F">
              <w:rPr>
                <w:rFonts w:ascii="Times New Roman" w:hAnsi="Times New Roman"/>
              </w:rPr>
              <w:t>0</w:t>
            </w:r>
          </w:p>
        </w:tc>
        <w:tc>
          <w:tcPr>
            <w:tcW w:w="709" w:type="dxa"/>
            <w:shd w:val="clear" w:color="auto" w:fill="B6DDE8"/>
            <w:vAlign w:val="center"/>
          </w:tcPr>
          <w:p w14:paraId="06C3F509" w14:textId="77777777" w:rsidR="00417A50" w:rsidRPr="009A256F" w:rsidRDefault="00417A50" w:rsidP="00755287">
            <w:pPr>
              <w:rPr>
                <w:rFonts w:ascii="Times New Roman" w:hAnsi="Times New Roman"/>
              </w:rPr>
            </w:pPr>
            <w:r w:rsidRPr="009A256F">
              <w:rPr>
                <w:rFonts w:ascii="Times New Roman" w:hAnsi="Times New Roman"/>
              </w:rPr>
              <w:t>1.6</w:t>
            </w:r>
          </w:p>
        </w:tc>
      </w:tr>
      <w:tr w:rsidR="00755287" w:rsidRPr="009A256F" w14:paraId="00B07FBB" w14:textId="77777777" w:rsidTr="00755287">
        <w:trPr>
          <w:trHeight w:val="183"/>
        </w:trPr>
        <w:tc>
          <w:tcPr>
            <w:tcW w:w="1278" w:type="dxa"/>
            <w:shd w:val="clear" w:color="auto" w:fill="FABF8F"/>
            <w:vAlign w:val="center"/>
          </w:tcPr>
          <w:p w14:paraId="4D2F79E4" w14:textId="77777777" w:rsidR="00417A50" w:rsidRPr="009A256F" w:rsidRDefault="00417A50" w:rsidP="00755287">
            <w:pPr>
              <w:rPr>
                <w:rFonts w:ascii="Times New Roman" w:hAnsi="Times New Roman"/>
                <w:b/>
                <w:i/>
              </w:rPr>
            </w:pPr>
            <w:r w:rsidRPr="009A256F">
              <w:rPr>
                <w:rFonts w:ascii="Times New Roman" w:hAnsi="Times New Roman"/>
                <w:b/>
                <w:i/>
              </w:rPr>
              <w:t>System Total</w:t>
            </w:r>
          </w:p>
        </w:tc>
        <w:tc>
          <w:tcPr>
            <w:tcW w:w="720" w:type="dxa"/>
            <w:shd w:val="clear" w:color="auto" w:fill="CCFFCC"/>
            <w:vAlign w:val="center"/>
          </w:tcPr>
          <w:p w14:paraId="31640F2C" w14:textId="77777777" w:rsidR="00417A50" w:rsidRPr="009A256F" w:rsidRDefault="00417A50" w:rsidP="00755287">
            <w:pPr>
              <w:rPr>
                <w:rFonts w:ascii="Times New Roman" w:hAnsi="Times New Roman"/>
              </w:rPr>
            </w:pPr>
            <w:r w:rsidRPr="009A256F">
              <w:rPr>
                <w:rFonts w:ascii="Times New Roman" w:hAnsi="Times New Roman"/>
              </w:rPr>
              <w:t>77.1</w:t>
            </w:r>
          </w:p>
        </w:tc>
        <w:tc>
          <w:tcPr>
            <w:tcW w:w="630" w:type="dxa"/>
            <w:shd w:val="clear" w:color="auto" w:fill="F2DBDB"/>
            <w:vAlign w:val="center"/>
          </w:tcPr>
          <w:p w14:paraId="66A6E1AD" w14:textId="77777777" w:rsidR="00417A50" w:rsidRPr="009A256F" w:rsidRDefault="00417A50" w:rsidP="00755287">
            <w:pPr>
              <w:rPr>
                <w:rFonts w:ascii="Times New Roman" w:hAnsi="Times New Roman"/>
              </w:rPr>
            </w:pPr>
            <w:r w:rsidRPr="009A256F">
              <w:rPr>
                <w:rFonts w:ascii="Times New Roman" w:hAnsi="Times New Roman"/>
              </w:rPr>
              <w:t>80.9</w:t>
            </w:r>
          </w:p>
        </w:tc>
        <w:tc>
          <w:tcPr>
            <w:tcW w:w="630" w:type="dxa"/>
            <w:shd w:val="clear" w:color="auto" w:fill="CCFFCC"/>
            <w:vAlign w:val="center"/>
          </w:tcPr>
          <w:p w14:paraId="2B2C89C2" w14:textId="77777777" w:rsidR="00417A50" w:rsidRPr="009A256F" w:rsidRDefault="00417A50" w:rsidP="00755287">
            <w:pPr>
              <w:rPr>
                <w:rFonts w:ascii="Times New Roman" w:hAnsi="Times New Roman"/>
              </w:rPr>
            </w:pPr>
          </w:p>
        </w:tc>
        <w:tc>
          <w:tcPr>
            <w:tcW w:w="630" w:type="dxa"/>
            <w:shd w:val="clear" w:color="auto" w:fill="F2DBDB"/>
            <w:vAlign w:val="center"/>
          </w:tcPr>
          <w:p w14:paraId="66AD9E22" w14:textId="77777777" w:rsidR="00417A50" w:rsidRPr="009A256F" w:rsidRDefault="00417A50" w:rsidP="00755287">
            <w:pPr>
              <w:rPr>
                <w:rFonts w:ascii="Times New Roman" w:hAnsi="Times New Roman"/>
              </w:rPr>
            </w:pPr>
          </w:p>
        </w:tc>
        <w:tc>
          <w:tcPr>
            <w:tcW w:w="630" w:type="dxa"/>
            <w:shd w:val="clear" w:color="auto" w:fill="CCFFCC"/>
            <w:vAlign w:val="center"/>
          </w:tcPr>
          <w:p w14:paraId="2D986335" w14:textId="77777777" w:rsidR="00417A50" w:rsidRPr="009A256F" w:rsidRDefault="00417A50" w:rsidP="00755287">
            <w:pPr>
              <w:rPr>
                <w:rFonts w:ascii="Times New Roman" w:hAnsi="Times New Roman"/>
              </w:rPr>
            </w:pPr>
          </w:p>
        </w:tc>
        <w:tc>
          <w:tcPr>
            <w:tcW w:w="630" w:type="dxa"/>
            <w:shd w:val="clear" w:color="auto" w:fill="F2DBDB"/>
            <w:vAlign w:val="center"/>
          </w:tcPr>
          <w:p w14:paraId="4A22AE76" w14:textId="77777777" w:rsidR="00417A50" w:rsidRPr="009A256F" w:rsidRDefault="00417A50" w:rsidP="00755287">
            <w:pPr>
              <w:rPr>
                <w:rFonts w:ascii="Times New Roman" w:hAnsi="Times New Roman"/>
              </w:rPr>
            </w:pPr>
          </w:p>
        </w:tc>
        <w:tc>
          <w:tcPr>
            <w:tcW w:w="630" w:type="dxa"/>
            <w:shd w:val="clear" w:color="auto" w:fill="CCFFCC"/>
            <w:vAlign w:val="center"/>
          </w:tcPr>
          <w:p w14:paraId="2F8BC646" w14:textId="77777777" w:rsidR="00417A50" w:rsidRPr="009A256F" w:rsidRDefault="00417A50" w:rsidP="00755287">
            <w:pPr>
              <w:rPr>
                <w:rFonts w:ascii="Times New Roman" w:hAnsi="Times New Roman"/>
              </w:rPr>
            </w:pPr>
          </w:p>
        </w:tc>
        <w:tc>
          <w:tcPr>
            <w:tcW w:w="630" w:type="dxa"/>
            <w:shd w:val="clear" w:color="auto" w:fill="F2DBDB"/>
            <w:vAlign w:val="center"/>
          </w:tcPr>
          <w:p w14:paraId="20424A5E" w14:textId="77777777" w:rsidR="00417A50" w:rsidRPr="009A256F" w:rsidRDefault="00417A50" w:rsidP="00755287">
            <w:pPr>
              <w:rPr>
                <w:rFonts w:ascii="Times New Roman" w:hAnsi="Times New Roman"/>
              </w:rPr>
            </w:pPr>
          </w:p>
        </w:tc>
        <w:tc>
          <w:tcPr>
            <w:tcW w:w="630" w:type="dxa"/>
            <w:shd w:val="clear" w:color="auto" w:fill="CCFFCC"/>
            <w:vAlign w:val="center"/>
          </w:tcPr>
          <w:p w14:paraId="2A2BB0F2" w14:textId="77777777" w:rsidR="00417A50" w:rsidRPr="009A256F" w:rsidRDefault="00417A50" w:rsidP="00755287">
            <w:pPr>
              <w:rPr>
                <w:rFonts w:ascii="Times New Roman" w:hAnsi="Times New Roman"/>
              </w:rPr>
            </w:pPr>
          </w:p>
        </w:tc>
        <w:tc>
          <w:tcPr>
            <w:tcW w:w="404" w:type="dxa"/>
            <w:shd w:val="clear" w:color="auto" w:fill="CCFFCC"/>
            <w:vAlign w:val="center"/>
          </w:tcPr>
          <w:p w14:paraId="6930019D" w14:textId="77777777" w:rsidR="00417A50" w:rsidRPr="009A256F" w:rsidRDefault="00417A50" w:rsidP="00755287">
            <w:pPr>
              <w:rPr>
                <w:rFonts w:ascii="Times New Roman" w:hAnsi="Times New Roman"/>
              </w:rPr>
            </w:pPr>
          </w:p>
        </w:tc>
        <w:tc>
          <w:tcPr>
            <w:tcW w:w="598" w:type="dxa"/>
            <w:shd w:val="clear" w:color="auto" w:fill="CCFFCC"/>
            <w:vAlign w:val="center"/>
          </w:tcPr>
          <w:p w14:paraId="71BACBBC" w14:textId="77777777" w:rsidR="00417A50" w:rsidRPr="009A256F" w:rsidRDefault="00417A50" w:rsidP="00755287">
            <w:pPr>
              <w:rPr>
                <w:rFonts w:ascii="Times New Roman" w:hAnsi="Times New Roman"/>
              </w:rPr>
            </w:pPr>
          </w:p>
        </w:tc>
        <w:tc>
          <w:tcPr>
            <w:tcW w:w="598" w:type="dxa"/>
            <w:shd w:val="clear" w:color="auto" w:fill="F2DBDB"/>
            <w:vAlign w:val="center"/>
          </w:tcPr>
          <w:p w14:paraId="2626D420" w14:textId="77777777" w:rsidR="00417A50" w:rsidRPr="009A256F" w:rsidRDefault="00417A50" w:rsidP="00755287">
            <w:pPr>
              <w:rPr>
                <w:rFonts w:ascii="Times New Roman" w:hAnsi="Times New Roman"/>
              </w:rPr>
            </w:pPr>
          </w:p>
        </w:tc>
        <w:tc>
          <w:tcPr>
            <w:tcW w:w="598" w:type="dxa"/>
            <w:shd w:val="clear" w:color="auto" w:fill="F2DBDB"/>
            <w:vAlign w:val="center"/>
          </w:tcPr>
          <w:p w14:paraId="3AA48799" w14:textId="77777777" w:rsidR="00417A50" w:rsidRPr="009A256F" w:rsidRDefault="00417A50" w:rsidP="00755287">
            <w:pPr>
              <w:rPr>
                <w:rFonts w:ascii="Times New Roman" w:hAnsi="Times New Roman"/>
              </w:rPr>
            </w:pPr>
          </w:p>
        </w:tc>
        <w:tc>
          <w:tcPr>
            <w:tcW w:w="709" w:type="dxa"/>
            <w:shd w:val="clear" w:color="auto" w:fill="F2DBDB"/>
            <w:vAlign w:val="center"/>
          </w:tcPr>
          <w:p w14:paraId="54F2C65B" w14:textId="77777777" w:rsidR="00417A50" w:rsidRPr="009A256F" w:rsidRDefault="00417A50" w:rsidP="00755287">
            <w:pPr>
              <w:rPr>
                <w:rFonts w:ascii="Times New Roman" w:hAnsi="Times New Roman"/>
              </w:rPr>
            </w:pPr>
          </w:p>
        </w:tc>
      </w:tr>
      <w:tr w:rsidR="00755287" w:rsidRPr="009A256F" w14:paraId="23A697C5" w14:textId="77777777" w:rsidTr="00755287">
        <w:trPr>
          <w:trHeight w:val="127"/>
        </w:trPr>
        <w:tc>
          <w:tcPr>
            <w:tcW w:w="1278" w:type="dxa"/>
            <w:shd w:val="clear" w:color="auto" w:fill="B6DDE8"/>
            <w:vAlign w:val="center"/>
          </w:tcPr>
          <w:p w14:paraId="0E20E747" w14:textId="77777777" w:rsidR="00417A50" w:rsidRPr="009A256F" w:rsidRDefault="00417A50" w:rsidP="00755287">
            <w:pPr>
              <w:rPr>
                <w:rFonts w:ascii="Times New Roman" w:hAnsi="Times New Roman"/>
                <w:b/>
                <w:i/>
              </w:rPr>
            </w:pPr>
            <w:r w:rsidRPr="009A256F">
              <w:rPr>
                <w:rFonts w:ascii="Times New Roman" w:hAnsi="Times New Roman"/>
                <w:b/>
                <w:i/>
              </w:rPr>
              <w:t>State Total</w:t>
            </w:r>
          </w:p>
        </w:tc>
        <w:tc>
          <w:tcPr>
            <w:tcW w:w="720" w:type="dxa"/>
            <w:shd w:val="clear" w:color="auto" w:fill="B6DDE8"/>
            <w:vAlign w:val="center"/>
          </w:tcPr>
          <w:p w14:paraId="1F554711" w14:textId="77777777" w:rsidR="00417A50" w:rsidRPr="009A256F" w:rsidRDefault="00417A50" w:rsidP="00755287">
            <w:pPr>
              <w:rPr>
                <w:rFonts w:ascii="Times New Roman" w:hAnsi="Times New Roman"/>
              </w:rPr>
            </w:pPr>
            <w:r w:rsidRPr="009A256F">
              <w:rPr>
                <w:rFonts w:ascii="Times New Roman" w:hAnsi="Times New Roman"/>
              </w:rPr>
              <w:t>75.8</w:t>
            </w:r>
          </w:p>
        </w:tc>
        <w:tc>
          <w:tcPr>
            <w:tcW w:w="630" w:type="dxa"/>
            <w:shd w:val="clear" w:color="auto" w:fill="B6DDE8"/>
            <w:vAlign w:val="center"/>
          </w:tcPr>
          <w:p w14:paraId="259425F7" w14:textId="77777777" w:rsidR="00417A50" w:rsidRPr="009A256F" w:rsidRDefault="00417A50" w:rsidP="00755287">
            <w:pPr>
              <w:rPr>
                <w:rFonts w:ascii="Times New Roman" w:hAnsi="Times New Roman"/>
              </w:rPr>
            </w:pPr>
            <w:r w:rsidRPr="009A256F">
              <w:rPr>
                <w:rFonts w:ascii="Times New Roman" w:hAnsi="Times New Roman"/>
              </w:rPr>
              <w:t>72.3</w:t>
            </w:r>
          </w:p>
        </w:tc>
        <w:tc>
          <w:tcPr>
            <w:tcW w:w="630" w:type="dxa"/>
            <w:shd w:val="clear" w:color="auto" w:fill="B6DDE8"/>
            <w:vAlign w:val="center"/>
          </w:tcPr>
          <w:p w14:paraId="3F813B33" w14:textId="77777777" w:rsidR="00417A50" w:rsidRPr="009A256F" w:rsidRDefault="00417A50" w:rsidP="00755287">
            <w:pPr>
              <w:rPr>
                <w:rFonts w:ascii="Times New Roman" w:hAnsi="Times New Roman"/>
              </w:rPr>
            </w:pPr>
          </w:p>
        </w:tc>
        <w:tc>
          <w:tcPr>
            <w:tcW w:w="630" w:type="dxa"/>
            <w:shd w:val="clear" w:color="auto" w:fill="B6DDE8"/>
            <w:vAlign w:val="center"/>
          </w:tcPr>
          <w:p w14:paraId="5BC8FA24" w14:textId="77777777" w:rsidR="00417A50" w:rsidRPr="009A256F" w:rsidRDefault="00417A50" w:rsidP="00755287">
            <w:pPr>
              <w:rPr>
                <w:rFonts w:ascii="Times New Roman" w:hAnsi="Times New Roman"/>
              </w:rPr>
            </w:pPr>
          </w:p>
        </w:tc>
        <w:tc>
          <w:tcPr>
            <w:tcW w:w="630" w:type="dxa"/>
            <w:shd w:val="clear" w:color="auto" w:fill="B6DDE8"/>
            <w:vAlign w:val="center"/>
          </w:tcPr>
          <w:p w14:paraId="48311ABC" w14:textId="77777777" w:rsidR="00417A50" w:rsidRPr="009A256F" w:rsidRDefault="00417A50" w:rsidP="00755287">
            <w:pPr>
              <w:rPr>
                <w:rFonts w:ascii="Times New Roman" w:hAnsi="Times New Roman"/>
              </w:rPr>
            </w:pPr>
          </w:p>
        </w:tc>
        <w:tc>
          <w:tcPr>
            <w:tcW w:w="630" w:type="dxa"/>
            <w:shd w:val="clear" w:color="auto" w:fill="B6DDE8"/>
            <w:vAlign w:val="center"/>
          </w:tcPr>
          <w:p w14:paraId="1EDB681B" w14:textId="77777777" w:rsidR="00417A50" w:rsidRPr="009A256F" w:rsidRDefault="00417A50" w:rsidP="00755287">
            <w:pPr>
              <w:rPr>
                <w:rFonts w:ascii="Times New Roman" w:hAnsi="Times New Roman"/>
              </w:rPr>
            </w:pPr>
          </w:p>
        </w:tc>
        <w:tc>
          <w:tcPr>
            <w:tcW w:w="630" w:type="dxa"/>
            <w:shd w:val="clear" w:color="auto" w:fill="B6DDE8"/>
            <w:vAlign w:val="center"/>
          </w:tcPr>
          <w:p w14:paraId="62358410" w14:textId="77777777" w:rsidR="00417A50" w:rsidRPr="009A256F" w:rsidRDefault="00417A50" w:rsidP="00755287">
            <w:pPr>
              <w:rPr>
                <w:rFonts w:ascii="Times New Roman" w:hAnsi="Times New Roman"/>
              </w:rPr>
            </w:pPr>
          </w:p>
        </w:tc>
        <w:tc>
          <w:tcPr>
            <w:tcW w:w="630" w:type="dxa"/>
            <w:shd w:val="clear" w:color="auto" w:fill="B6DDE8"/>
            <w:vAlign w:val="center"/>
          </w:tcPr>
          <w:p w14:paraId="3A1832C1" w14:textId="77777777" w:rsidR="00417A50" w:rsidRPr="009A256F" w:rsidRDefault="00417A50" w:rsidP="00755287">
            <w:pPr>
              <w:rPr>
                <w:rFonts w:ascii="Times New Roman" w:hAnsi="Times New Roman"/>
              </w:rPr>
            </w:pPr>
          </w:p>
        </w:tc>
        <w:tc>
          <w:tcPr>
            <w:tcW w:w="630" w:type="dxa"/>
            <w:shd w:val="clear" w:color="auto" w:fill="B6DDE8"/>
            <w:vAlign w:val="center"/>
          </w:tcPr>
          <w:p w14:paraId="4D5FE0E4" w14:textId="77777777" w:rsidR="00417A50" w:rsidRPr="009A256F" w:rsidRDefault="00417A50" w:rsidP="00755287">
            <w:pPr>
              <w:rPr>
                <w:rFonts w:ascii="Times New Roman" w:hAnsi="Times New Roman"/>
              </w:rPr>
            </w:pPr>
          </w:p>
        </w:tc>
        <w:tc>
          <w:tcPr>
            <w:tcW w:w="404" w:type="dxa"/>
            <w:shd w:val="clear" w:color="auto" w:fill="B6DDE8"/>
            <w:vAlign w:val="center"/>
          </w:tcPr>
          <w:p w14:paraId="72436F4E" w14:textId="77777777" w:rsidR="00417A50" w:rsidRPr="009A256F" w:rsidRDefault="00417A50" w:rsidP="00755287">
            <w:pPr>
              <w:rPr>
                <w:rFonts w:ascii="Times New Roman" w:hAnsi="Times New Roman"/>
              </w:rPr>
            </w:pPr>
          </w:p>
        </w:tc>
        <w:tc>
          <w:tcPr>
            <w:tcW w:w="598" w:type="dxa"/>
            <w:shd w:val="clear" w:color="auto" w:fill="B6DDE8"/>
            <w:vAlign w:val="center"/>
          </w:tcPr>
          <w:p w14:paraId="2011F36E" w14:textId="77777777" w:rsidR="00417A50" w:rsidRPr="009A256F" w:rsidRDefault="00417A50" w:rsidP="00755287">
            <w:pPr>
              <w:rPr>
                <w:rFonts w:ascii="Times New Roman" w:hAnsi="Times New Roman"/>
              </w:rPr>
            </w:pPr>
          </w:p>
        </w:tc>
        <w:tc>
          <w:tcPr>
            <w:tcW w:w="598" w:type="dxa"/>
            <w:shd w:val="clear" w:color="auto" w:fill="B6DDE8"/>
            <w:vAlign w:val="center"/>
          </w:tcPr>
          <w:p w14:paraId="6BB4929B" w14:textId="77777777" w:rsidR="00417A50" w:rsidRPr="009A256F" w:rsidRDefault="00417A50" w:rsidP="00755287">
            <w:pPr>
              <w:rPr>
                <w:rFonts w:ascii="Times New Roman" w:hAnsi="Times New Roman"/>
              </w:rPr>
            </w:pPr>
          </w:p>
        </w:tc>
        <w:tc>
          <w:tcPr>
            <w:tcW w:w="598" w:type="dxa"/>
            <w:shd w:val="clear" w:color="auto" w:fill="B6DDE8"/>
            <w:vAlign w:val="center"/>
          </w:tcPr>
          <w:p w14:paraId="096947BD" w14:textId="77777777" w:rsidR="00417A50" w:rsidRPr="009A256F" w:rsidRDefault="00417A50" w:rsidP="00755287">
            <w:pPr>
              <w:rPr>
                <w:rFonts w:ascii="Times New Roman" w:hAnsi="Times New Roman"/>
              </w:rPr>
            </w:pPr>
          </w:p>
        </w:tc>
        <w:tc>
          <w:tcPr>
            <w:tcW w:w="709" w:type="dxa"/>
            <w:shd w:val="clear" w:color="auto" w:fill="B6DDE8"/>
            <w:vAlign w:val="center"/>
          </w:tcPr>
          <w:p w14:paraId="26F1C1DA" w14:textId="77777777" w:rsidR="00417A50" w:rsidRPr="009A256F" w:rsidRDefault="00417A50" w:rsidP="00755287">
            <w:pPr>
              <w:rPr>
                <w:rFonts w:ascii="Times New Roman" w:hAnsi="Times New Roman"/>
              </w:rPr>
            </w:pPr>
          </w:p>
        </w:tc>
      </w:tr>
    </w:tbl>
    <w:p w14:paraId="6A02C54D" w14:textId="77777777" w:rsidR="00417A50" w:rsidRPr="009A256F" w:rsidRDefault="00417A50" w:rsidP="004C65B8">
      <w:pPr>
        <w:spacing w:line="360" w:lineRule="auto"/>
        <w:ind w:firstLine="634"/>
        <w:rPr>
          <w:rFonts w:ascii="Times New Roman" w:hAnsi="Times New Roman"/>
          <w:b/>
          <w:i/>
          <w:color w:val="000000"/>
          <w:sz w:val="22"/>
          <w:szCs w:val="22"/>
          <w:u w:val="single"/>
          <w:lang w:eastAsia="ja-JP"/>
        </w:rPr>
      </w:pPr>
    </w:p>
    <w:p w14:paraId="075815B5" w14:textId="77777777" w:rsidR="00417A50" w:rsidRPr="009A256F" w:rsidRDefault="00417A50" w:rsidP="004C65B8">
      <w:pPr>
        <w:spacing w:line="360" w:lineRule="auto"/>
        <w:ind w:firstLine="634"/>
        <w:rPr>
          <w:rFonts w:ascii="Times New Roman" w:hAnsi="Times New Roman"/>
          <w:b/>
          <w:i/>
          <w:color w:val="000000"/>
          <w:sz w:val="22"/>
          <w:szCs w:val="22"/>
          <w:u w:val="single"/>
          <w:lang w:eastAsia="ja-JP"/>
        </w:rPr>
      </w:pPr>
    </w:p>
    <w:p w14:paraId="59458876" w14:textId="77777777" w:rsidR="00417A50" w:rsidRPr="009A256F" w:rsidRDefault="00417A50" w:rsidP="004C65B8">
      <w:pPr>
        <w:spacing w:line="360" w:lineRule="auto"/>
        <w:ind w:firstLine="634"/>
        <w:rPr>
          <w:rFonts w:ascii="Times New Roman" w:hAnsi="Times New Roman"/>
          <w:b/>
          <w:i/>
          <w:color w:val="000000"/>
          <w:sz w:val="22"/>
          <w:szCs w:val="22"/>
          <w:u w:val="single"/>
          <w:lang w:eastAsia="ja-JP"/>
        </w:rPr>
      </w:pPr>
    </w:p>
    <w:p w14:paraId="6FD66FD5" w14:textId="226437F3" w:rsidR="00BF5916" w:rsidRPr="009A256F" w:rsidRDefault="00BF5916" w:rsidP="004C65B8">
      <w:pPr>
        <w:spacing w:line="360" w:lineRule="auto"/>
        <w:ind w:firstLine="634"/>
        <w:rPr>
          <w:rFonts w:ascii="Times New Roman" w:hAnsi="Times New Roman"/>
          <w:b/>
          <w:i/>
          <w:color w:val="000000"/>
          <w:sz w:val="22"/>
          <w:szCs w:val="22"/>
          <w:u w:val="single"/>
          <w:lang w:eastAsia="ja-JP"/>
        </w:rPr>
      </w:pPr>
      <w:r w:rsidRPr="009A256F">
        <w:rPr>
          <w:rFonts w:ascii="Times New Roman" w:hAnsi="Times New Roman"/>
          <w:b/>
          <w:i/>
          <w:color w:val="000000"/>
          <w:sz w:val="22"/>
          <w:szCs w:val="22"/>
          <w:u w:val="single"/>
          <w:lang w:eastAsia="ja-JP"/>
        </w:rPr>
        <w:t>Elementary School Academic Successes Highlights</w:t>
      </w:r>
    </w:p>
    <w:p w14:paraId="1561AEFB" w14:textId="2D10AA5F" w:rsidR="00BF5916" w:rsidRPr="009A256F" w:rsidRDefault="00BF5916" w:rsidP="00DB75A9">
      <w:pPr>
        <w:tabs>
          <w:tab w:val="left" w:pos="900"/>
        </w:tabs>
        <w:spacing w:line="360" w:lineRule="auto"/>
        <w:ind w:left="634"/>
        <w:rPr>
          <w:rFonts w:ascii="Times New Roman" w:hAnsi="Times New Roman"/>
          <w:color w:val="000000"/>
          <w:sz w:val="22"/>
          <w:szCs w:val="22"/>
          <w:lang w:eastAsia="ja-JP"/>
        </w:rPr>
      </w:pPr>
      <w:r w:rsidRPr="009A256F">
        <w:rPr>
          <w:rFonts w:ascii="Times New Roman" w:hAnsi="Times New Roman"/>
          <w:color w:val="000000"/>
          <w:sz w:val="22"/>
          <w:szCs w:val="22"/>
          <w:lang w:eastAsia="ja-JP"/>
        </w:rPr>
        <w:tab/>
      </w:r>
      <w:r w:rsidRPr="009A256F">
        <w:rPr>
          <w:rFonts w:ascii="Times New Roman" w:hAnsi="Times New Roman"/>
          <w:color w:val="000000"/>
          <w:sz w:val="22"/>
          <w:szCs w:val="22"/>
          <w:lang w:eastAsia="ja-JP"/>
        </w:rPr>
        <w:tab/>
        <w:t>The district elementary school CRCT math</w:t>
      </w:r>
      <w:r w:rsidR="00DB75A9">
        <w:rPr>
          <w:rFonts w:ascii="Times New Roman" w:hAnsi="Times New Roman"/>
          <w:color w:val="000000"/>
          <w:sz w:val="22"/>
          <w:szCs w:val="22"/>
          <w:lang w:eastAsia="ja-JP"/>
        </w:rPr>
        <w:t xml:space="preserve"> scores increased from 7 grade levels </w:t>
      </w:r>
      <w:r w:rsidRPr="009A256F">
        <w:rPr>
          <w:rFonts w:ascii="Times New Roman" w:hAnsi="Times New Roman"/>
          <w:color w:val="000000"/>
          <w:sz w:val="22"/>
          <w:szCs w:val="22"/>
          <w:lang w:eastAsia="ja-JP"/>
        </w:rPr>
        <w:t xml:space="preserve">across the district scoring below the state level in 2013 to 1 grade </w:t>
      </w:r>
      <w:r w:rsidR="00DB75A9">
        <w:rPr>
          <w:rFonts w:ascii="Times New Roman" w:hAnsi="Times New Roman"/>
          <w:color w:val="000000"/>
          <w:sz w:val="22"/>
          <w:szCs w:val="22"/>
          <w:lang w:eastAsia="ja-JP"/>
        </w:rPr>
        <w:t xml:space="preserve">level </w:t>
      </w:r>
      <w:r w:rsidRPr="009A256F">
        <w:rPr>
          <w:rFonts w:ascii="Times New Roman" w:hAnsi="Times New Roman"/>
          <w:color w:val="000000"/>
          <w:sz w:val="22"/>
          <w:szCs w:val="22"/>
          <w:lang w:eastAsia="ja-JP"/>
        </w:rPr>
        <w:t>scoring below the state level in 2014.</w:t>
      </w:r>
      <w:r w:rsidR="00DB75A9">
        <w:rPr>
          <w:rFonts w:ascii="Times New Roman" w:hAnsi="Times New Roman"/>
          <w:color w:val="000000"/>
          <w:sz w:val="22"/>
          <w:szCs w:val="22"/>
          <w:lang w:eastAsia="ja-JP"/>
        </w:rPr>
        <w:t xml:space="preserve"> </w:t>
      </w:r>
      <w:r w:rsidRPr="009A256F">
        <w:rPr>
          <w:rFonts w:ascii="Times New Roman" w:hAnsi="Times New Roman"/>
          <w:color w:val="000000"/>
          <w:sz w:val="22"/>
          <w:szCs w:val="22"/>
          <w:lang w:eastAsia="ja-JP"/>
        </w:rPr>
        <w:t xml:space="preserve">Riverview Elementary had 5/15 content areas measured on the CRCT as 100% M/E on the first administration of the test.  Significant percentage increases in other content areas included the following from FY13 to FY14:  </w:t>
      </w:r>
    </w:p>
    <w:p w14:paraId="5F82A35B" w14:textId="77777777" w:rsidR="00BF5916" w:rsidRPr="009A256F" w:rsidRDefault="00BF5916" w:rsidP="00BF5916">
      <w:pPr>
        <w:numPr>
          <w:ilvl w:val="0"/>
          <w:numId w:val="12"/>
        </w:numPr>
        <w:spacing w:line="360" w:lineRule="auto"/>
        <w:rPr>
          <w:rFonts w:ascii="Times New Roman" w:hAnsi="Times New Roman"/>
          <w:color w:val="000000"/>
          <w:sz w:val="22"/>
          <w:szCs w:val="22"/>
          <w:lang w:eastAsia="ja-JP"/>
        </w:rPr>
      </w:pPr>
      <w:r w:rsidRPr="009A256F">
        <w:rPr>
          <w:rFonts w:ascii="Times New Roman" w:hAnsi="Times New Roman"/>
          <w:color w:val="000000"/>
          <w:sz w:val="22"/>
          <w:szCs w:val="22"/>
          <w:lang w:eastAsia="ja-JP"/>
        </w:rPr>
        <w:t>29% increase in math from 3rd grade 2013 to 4th grade 2014</w:t>
      </w:r>
    </w:p>
    <w:p w14:paraId="31C1C189" w14:textId="77777777" w:rsidR="00BF5916" w:rsidRPr="009A256F" w:rsidRDefault="00BF5916" w:rsidP="00BF5916">
      <w:pPr>
        <w:numPr>
          <w:ilvl w:val="0"/>
          <w:numId w:val="12"/>
        </w:numPr>
        <w:spacing w:line="360" w:lineRule="auto"/>
        <w:rPr>
          <w:rFonts w:ascii="Times New Roman" w:hAnsi="Times New Roman"/>
          <w:color w:val="000000"/>
          <w:sz w:val="22"/>
          <w:szCs w:val="22"/>
          <w:lang w:eastAsia="ja-JP"/>
        </w:rPr>
      </w:pPr>
      <w:r w:rsidRPr="009A256F">
        <w:rPr>
          <w:rFonts w:ascii="Times New Roman" w:hAnsi="Times New Roman"/>
          <w:color w:val="000000"/>
          <w:sz w:val="22"/>
          <w:szCs w:val="22"/>
          <w:lang w:eastAsia="ja-JP"/>
        </w:rPr>
        <w:t>23.2% increase in 5th grade Social Studies from 2013 to 2014</w:t>
      </w:r>
    </w:p>
    <w:p w14:paraId="712A78B0" w14:textId="77777777" w:rsidR="00BF5916" w:rsidRPr="009A256F" w:rsidRDefault="00BF5916" w:rsidP="00BF5916">
      <w:pPr>
        <w:numPr>
          <w:ilvl w:val="0"/>
          <w:numId w:val="12"/>
        </w:numPr>
        <w:spacing w:line="360" w:lineRule="auto"/>
        <w:rPr>
          <w:rFonts w:ascii="Times New Roman" w:hAnsi="Times New Roman"/>
          <w:color w:val="000000"/>
          <w:sz w:val="22"/>
          <w:szCs w:val="22"/>
          <w:lang w:eastAsia="ja-JP"/>
        </w:rPr>
      </w:pPr>
      <w:r w:rsidRPr="009A256F">
        <w:rPr>
          <w:rFonts w:ascii="Times New Roman" w:hAnsi="Times New Roman"/>
          <w:color w:val="000000"/>
          <w:sz w:val="22"/>
          <w:szCs w:val="22"/>
          <w:lang w:eastAsia="ja-JP"/>
        </w:rPr>
        <w:t>27.5% increase in 5th grade Science from 2013 to 2014</w:t>
      </w:r>
    </w:p>
    <w:p w14:paraId="0564E290" w14:textId="77777777" w:rsidR="00BF5916" w:rsidRPr="009A256F" w:rsidRDefault="00BF5916" w:rsidP="00BF5916">
      <w:pPr>
        <w:tabs>
          <w:tab w:val="left" w:pos="630"/>
        </w:tabs>
        <w:spacing w:line="360" w:lineRule="auto"/>
        <w:ind w:left="630" w:hanging="630"/>
        <w:rPr>
          <w:rFonts w:ascii="Times New Roman" w:hAnsi="Times New Roman"/>
          <w:color w:val="000000"/>
          <w:sz w:val="22"/>
          <w:szCs w:val="22"/>
          <w:lang w:eastAsia="ja-JP"/>
        </w:rPr>
      </w:pPr>
      <w:r w:rsidRPr="009A256F">
        <w:rPr>
          <w:rFonts w:ascii="Times New Roman" w:hAnsi="Times New Roman"/>
          <w:color w:val="000000"/>
          <w:sz w:val="22"/>
          <w:szCs w:val="22"/>
          <w:lang w:eastAsia="ja-JP"/>
        </w:rPr>
        <w:tab/>
        <w:t>Kilough Elementary School had 100% pass rate on 5</w:t>
      </w:r>
      <w:r w:rsidRPr="009A256F">
        <w:rPr>
          <w:rFonts w:ascii="Times New Roman" w:hAnsi="Times New Roman"/>
          <w:color w:val="000000"/>
          <w:sz w:val="22"/>
          <w:szCs w:val="22"/>
          <w:vertAlign w:val="superscript"/>
          <w:lang w:eastAsia="ja-JP"/>
        </w:rPr>
        <w:t>th</w:t>
      </w:r>
      <w:r w:rsidRPr="009A256F">
        <w:rPr>
          <w:rFonts w:ascii="Times New Roman" w:hAnsi="Times New Roman"/>
          <w:color w:val="000000"/>
          <w:sz w:val="22"/>
          <w:szCs w:val="22"/>
          <w:lang w:eastAsia="ja-JP"/>
        </w:rPr>
        <w:t xml:space="preserve"> grade Reading CRCT in 2014.</w:t>
      </w:r>
    </w:p>
    <w:p w14:paraId="0A547413" w14:textId="77777777" w:rsidR="00BF5916" w:rsidRPr="009A256F" w:rsidRDefault="00BF5916" w:rsidP="00BF5916">
      <w:pPr>
        <w:tabs>
          <w:tab w:val="left" w:pos="630"/>
        </w:tabs>
        <w:spacing w:line="360" w:lineRule="auto"/>
        <w:ind w:left="720"/>
        <w:rPr>
          <w:rFonts w:ascii="Times New Roman" w:hAnsi="Times New Roman"/>
          <w:color w:val="000000"/>
          <w:sz w:val="22"/>
          <w:szCs w:val="22"/>
          <w:lang w:eastAsia="ja-JP"/>
        </w:rPr>
      </w:pPr>
    </w:p>
    <w:p w14:paraId="64F5B47F" w14:textId="77777777" w:rsidR="00BF5916" w:rsidRPr="009A256F" w:rsidRDefault="00BF5916" w:rsidP="00BF5916">
      <w:pPr>
        <w:tabs>
          <w:tab w:val="left" w:pos="630"/>
        </w:tabs>
        <w:spacing w:line="360" w:lineRule="auto"/>
        <w:ind w:left="630"/>
        <w:rPr>
          <w:rFonts w:ascii="Times New Roman" w:hAnsi="Times New Roman"/>
          <w:color w:val="000000"/>
          <w:sz w:val="22"/>
          <w:szCs w:val="22"/>
          <w:lang w:eastAsia="ja-JP"/>
        </w:rPr>
      </w:pPr>
      <w:r w:rsidRPr="009A256F">
        <w:rPr>
          <w:rFonts w:ascii="Times New Roman" w:hAnsi="Times New Roman"/>
          <w:color w:val="000000"/>
          <w:sz w:val="22"/>
          <w:szCs w:val="22"/>
          <w:lang w:eastAsia="ja-JP"/>
        </w:rPr>
        <w:t>Riverview Elementary School had 100% pass rate on 4</w:t>
      </w:r>
      <w:r w:rsidRPr="009A256F">
        <w:rPr>
          <w:rFonts w:ascii="Times New Roman" w:hAnsi="Times New Roman"/>
          <w:color w:val="000000"/>
          <w:sz w:val="22"/>
          <w:szCs w:val="22"/>
          <w:vertAlign w:val="superscript"/>
          <w:lang w:eastAsia="ja-JP"/>
        </w:rPr>
        <w:t>th</w:t>
      </w:r>
      <w:r w:rsidRPr="009A256F">
        <w:rPr>
          <w:rFonts w:ascii="Times New Roman" w:hAnsi="Times New Roman"/>
          <w:color w:val="000000"/>
          <w:sz w:val="22"/>
          <w:szCs w:val="22"/>
          <w:lang w:eastAsia="ja-JP"/>
        </w:rPr>
        <w:t xml:space="preserve"> grade Reading and Math and 5</w:t>
      </w:r>
      <w:r w:rsidRPr="009A256F">
        <w:rPr>
          <w:rFonts w:ascii="Times New Roman" w:hAnsi="Times New Roman"/>
          <w:color w:val="000000"/>
          <w:sz w:val="22"/>
          <w:szCs w:val="22"/>
          <w:vertAlign w:val="superscript"/>
          <w:lang w:eastAsia="ja-JP"/>
        </w:rPr>
        <w:t>th</w:t>
      </w:r>
      <w:r w:rsidRPr="009A256F">
        <w:rPr>
          <w:rFonts w:ascii="Times New Roman" w:hAnsi="Times New Roman"/>
          <w:color w:val="000000"/>
          <w:sz w:val="22"/>
          <w:szCs w:val="22"/>
          <w:lang w:eastAsia="ja-JP"/>
        </w:rPr>
        <w:t xml:space="preserve"> grade reading, math and language arts CRCTs in 2014. </w:t>
      </w:r>
    </w:p>
    <w:p w14:paraId="411A63CC" w14:textId="77777777" w:rsidR="00BF5916" w:rsidRPr="009A256F" w:rsidRDefault="00BF5916" w:rsidP="00BF5916">
      <w:pPr>
        <w:tabs>
          <w:tab w:val="left" w:pos="630"/>
        </w:tabs>
        <w:spacing w:line="360" w:lineRule="auto"/>
        <w:ind w:left="720"/>
        <w:rPr>
          <w:rFonts w:ascii="Times New Roman" w:hAnsi="Times New Roman"/>
          <w:color w:val="000000"/>
          <w:sz w:val="22"/>
          <w:szCs w:val="22"/>
          <w:lang w:eastAsia="ja-JP"/>
        </w:rPr>
      </w:pPr>
    </w:p>
    <w:p w14:paraId="2C736606" w14:textId="77777777" w:rsidR="00BF5916" w:rsidRPr="009A256F" w:rsidRDefault="00BF5916" w:rsidP="00BF5916">
      <w:pPr>
        <w:tabs>
          <w:tab w:val="left" w:pos="630"/>
        </w:tabs>
        <w:spacing w:line="360" w:lineRule="auto"/>
        <w:ind w:left="630"/>
        <w:rPr>
          <w:rFonts w:ascii="Times New Roman" w:hAnsi="Times New Roman"/>
          <w:b/>
          <w:i/>
          <w:color w:val="000000"/>
          <w:sz w:val="22"/>
          <w:szCs w:val="22"/>
          <w:u w:val="single"/>
          <w:lang w:eastAsia="ja-JP"/>
        </w:rPr>
      </w:pPr>
      <w:r w:rsidRPr="009A256F">
        <w:rPr>
          <w:rFonts w:ascii="Times New Roman" w:hAnsi="Times New Roman"/>
          <w:b/>
          <w:i/>
          <w:color w:val="000000"/>
          <w:sz w:val="22"/>
          <w:szCs w:val="22"/>
          <w:u w:val="single"/>
          <w:lang w:eastAsia="ja-JP"/>
        </w:rPr>
        <w:t>Middle School Academic Successes Highlights</w:t>
      </w:r>
    </w:p>
    <w:p w14:paraId="621DB0A5" w14:textId="77777777" w:rsidR="00BF5916" w:rsidRPr="009A256F" w:rsidRDefault="00BF5916" w:rsidP="00BF5916">
      <w:pPr>
        <w:tabs>
          <w:tab w:val="left" w:pos="630"/>
        </w:tabs>
        <w:spacing w:line="360" w:lineRule="auto"/>
        <w:ind w:left="720"/>
        <w:rPr>
          <w:rFonts w:ascii="Times New Roman" w:hAnsi="Times New Roman"/>
          <w:color w:val="000000"/>
          <w:sz w:val="22"/>
          <w:szCs w:val="22"/>
          <w:lang w:eastAsia="ja-JP"/>
        </w:rPr>
      </w:pPr>
      <w:r w:rsidRPr="009A256F">
        <w:rPr>
          <w:rFonts w:ascii="Times New Roman" w:hAnsi="Times New Roman"/>
          <w:color w:val="000000"/>
          <w:sz w:val="22"/>
          <w:szCs w:val="22"/>
          <w:lang w:eastAsia="ja-JP"/>
        </w:rPr>
        <w:t>The district middle school CRCT math scores increased from 2 grades across the district scoring below the state level in 2013 to all grades scoring at or above below the state level in 2014.</w:t>
      </w:r>
    </w:p>
    <w:p w14:paraId="280E9A30" w14:textId="77777777" w:rsidR="00BF5916" w:rsidRPr="009A256F" w:rsidRDefault="00BF5916" w:rsidP="00BF5916">
      <w:pPr>
        <w:tabs>
          <w:tab w:val="left" w:pos="630"/>
        </w:tabs>
        <w:spacing w:line="360" w:lineRule="auto"/>
        <w:ind w:left="720"/>
        <w:rPr>
          <w:rFonts w:ascii="Times New Roman" w:hAnsi="Times New Roman"/>
          <w:color w:val="000000"/>
          <w:sz w:val="22"/>
          <w:szCs w:val="22"/>
          <w:lang w:eastAsia="ja-JP"/>
        </w:rPr>
      </w:pPr>
      <w:r w:rsidRPr="009A256F">
        <w:rPr>
          <w:rFonts w:ascii="Times New Roman" w:hAnsi="Times New Roman"/>
          <w:color w:val="000000"/>
          <w:sz w:val="22"/>
          <w:szCs w:val="22"/>
          <w:lang w:eastAsia="ja-JP"/>
        </w:rPr>
        <w:t>The combined middle school scores in the area of Social Studies were ranked as follows in state scoring:</w:t>
      </w:r>
    </w:p>
    <w:p w14:paraId="533DDAA9" w14:textId="77777777" w:rsidR="00BF5916" w:rsidRPr="009A256F" w:rsidRDefault="00BF5916" w:rsidP="00BF5916">
      <w:pPr>
        <w:numPr>
          <w:ilvl w:val="0"/>
          <w:numId w:val="13"/>
        </w:numPr>
        <w:tabs>
          <w:tab w:val="left" w:pos="630"/>
        </w:tabs>
        <w:spacing w:line="360" w:lineRule="auto"/>
        <w:rPr>
          <w:rFonts w:ascii="Times New Roman" w:hAnsi="Times New Roman"/>
          <w:color w:val="000000"/>
          <w:sz w:val="22"/>
          <w:szCs w:val="22"/>
          <w:lang w:eastAsia="ja-JP"/>
        </w:rPr>
      </w:pPr>
      <w:r w:rsidRPr="009A256F">
        <w:rPr>
          <w:rFonts w:ascii="Times New Roman" w:hAnsi="Times New Roman"/>
          <w:color w:val="000000"/>
          <w:sz w:val="22"/>
          <w:szCs w:val="22"/>
          <w:lang w:eastAsia="ja-JP"/>
        </w:rPr>
        <w:t>6th grade ranked 7th in the state</w:t>
      </w:r>
    </w:p>
    <w:p w14:paraId="06FA5A38" w14:textId="77777777" w:rsidR="00BF5916" w:rsidRPr="009A256F" w:rsidRDefault="00BF5916" w:rsidP="00BF5916">
      <w:pPr>
        <w:numPr>
          <w:ilvl w:val="0"/>
          <w:numId w:val="13"/>
        </w:numPr>
        <w:tabs>
          <w:tab w:val="left" w:pos="630"/>
        </w:tabs>
        <w:spacing w:line="360" w:lineRule="auto"/>
        <w:rPr>
          <w:rFonts w:ascii="Times New Roman" w:hAnsi="Times New Roman"/>
          <w:color w:val="000000"/>
          <w:sz w:val="22"/>
          <w:szCs w:val="22"/>
          <w:lang w:eastAsia="ja-JP"/>
        </w:rPr>
      </w:pPr>
      <w:r w:rsidRPr="009A256F">
        <w:rPr>
          <w:rFonts w:ascii="Times New Roman" w:hAnsi="Times New Roman"/>
          <w:color w:val="000000"/>
          <w:sz w:val="22"/>
          <w:szCs w:val="22"/>
          <w:lang w:eastAsia="ja-JP"/>
        </w:rPr>
        <w:t>7th grade ranked 7th in the state</w:t>
      </w:r>
    </w:p>
    <w:p w14:paraId="4D63BB22" w14:textId="77777777" w:rsidR="00BF5916" w:rsidRPr="009A256F" w:rsidRDefault="00BF5916" w:rsidP="00BF5916">
      <w:pPr>
        <w:numPr>
          <w:ilvl w:val="0"/>
          <w:numId w:val="13"/>
        </w:numPr>
        <w:tabs>
          <w:tab w:val="left" w:pos="630"/>
        </w:tabs>
        <w:spacing w:line="360" w:lineRule="auto"/>
        <w:rPr>
          <w:rFonts w:ascii="Times New Roman" w:hAnsi="Times New Roman"/>
          <w:color w:val="000000"/>
          <w:sz w:val="22"/>
          <w:szCs w:val="22"/>
          <w:lang w:eastAsia="ja-JP"/>
        </w:rPr>
      </w:pPr>
      <w:r w:rsidRPr="009A256F">
        <w:rPr>
          <w:rFonts w:ascii="Times New Roman" w:hAnsi="Times New Roman"/>
          <w:color w:val="000000"/>
          <w:sz w:val="22"/>
          <w:szCs w:val="22"/>
          <w:lang w:eastAsia="ja-JP"/>
        </w:rPr>
        <w:t>8th grade ranked 8th in the state</w:t>
      </w:r>
    </w:p>
    <w:p w14:paraId="060EE850" w14:textId="15EE9BD2" w:rsidR="00BF5916" w:rsidRPr="009A256F" w:rsidRDefault="00BF5916" w:rsidP="00BF5916">
      <w:pPr>
        <w:tabs>
          <w:tab w:val="left" w:pos="630"/>
        </w:tabs>
        <w:spacing w:line="360" w:lineRule="auto"/>
        <w:ind w:left="720"/>
        <w:rPr>
          <w:rFonts w:ascii="Times New Roman" w:hAnsi="Times New Roman"/>
          <w:color w:val="000000"/>
          <w:sz w:val="22"/>
          <w:szCs w:val="22"/>
          <w:lang w:eastAsia="ja-JP"/>
        </w:rPr>
      </w:pPr>
      <w:r w:rsidRPr="009A256F">
        <w:rPr>
          <w:rFonts w:ascii="Times New Roman" w:hAnsi="Times New Roman"/>
          <w:color w:val="000000"/>
          <w:sz w:val="22"/>
          <w:szCs w:val="22"/>
          <w:lang w:eastAsia="ja-JP"/>
        </w:rPr>
        <w:t>Both schools</w:t>
      </w:r>
      <w:r w:rsidR="00DB75A9">
        <w:rPr>
          <w:rFonts w:ascii="Times New Roman" w:hAnsi="Times New Roman"/>
          <w:color w:val="000000"/>
          <w:sz w:val="22"/>
          <w:szCs w:val="22"/>
          <w:lang w:eastAsia="ja-JP"/>
        </w:rPr>
        <w:t>’</w:t>
      </w:r>
      <w:r w:rsidRPr="009A256F">
        <w:rPr>
          <w:rFonts w:ascii="Times New Roman" w:hAnsi="Times New Roman"/>
          <w:color w:val="000000"/>
          <w:sz w:val="22"/>
          <w:szCs w:val="22"/>
          <w:lang w:eastAsia="ja-JP"/>
        </w:rPr>
        <w:t xml:space="preserve"> academic content scores f</w:t>
      </w:r>
      <w:r w:rsidR="00DB75A9">
        <w:rPr>
          <w:rFonts w:ascii="Times New Roman" w:hAnsi="Times New Roman"/>
          <w:color w:val="000000"/>
          <w:sz w:val="22"/>
          <w:szCs w:val="22"/>
          <w:lang w:eastAsia="ja-JP"/>
        </w:rPr>
        <w:t xml:space="preserve">or each grade level were </w:t>
      </w:r>
      <w:r w:rsidRPr="009A256F">
        <w:rPr>
          <w:rFonts w:ascii="Times New Roman" w:hAnsi="Times New Roman"/>
          <w:color w:val="000000"/>
          <w:sz w:val="22"/>
          <w:szCs w:val="22"/>
          <w:lang w:eastAsia="ja-JP"/>
        </w:rPr>
        <w:t>just a few percentage points apart.  This is a result of continuous horizontal planning, common assessment, and data review.</w:t>
      </w:r>
    </w:p>
    <w:p w14:paraId="04F2FA31" w14:textId="77777777" w:rsidR="00BF5916" w:rsidRPr="009A256F" w:rsidRDefault="00BF5916" w:rsidP="00BF5916">
      <w:pPr>
        <w:spacing w:line="360" w:lineRule="auto"/>
        <w:ind w:left="720"/>
        <w:rPr>
          <w:rFonts w:ascii="Times New Roman" w:hAnsi="Times New Roman"/>
          <w:color w:val="000000"/>
          <w:sz w:val="22"/>
          <w:szCs w:val="22"/>
          <w:lang w:eastAsia="ja-JP"/>
        </w:rPr>
      </w:pPr>
      <w:r w:rsidRPr="009A256F">
        <w:rPr>
          <w:rFonts w:ascii="Times New Roman" w:hAnsi="Times New Roman"/>
          <w:color w:val="000000"/>
          <w:sz w:val="22"/>
          <w:szCs w:val="22"/>
          <w:lang w:eastAsia="ja-JP"/>
        </w:rPr>
        <w:t>The combined middle school CRCT scores ranked first in the RESA as follows:</w:t>
      </w:r>
    </w:p>
    <w:p w14:paraId="7874D4F5" w14:textId="0D339054" w:rsidR="00BF5916" w:rsidRPr="009A256F" w:rsidRDefault="00DB75A9" w:rsidP="00BF5916">
      <w:pPr>
        <w:numPr>
          <w:ilvl w:val="0"/>
          <w:numId w:val="14"/>
        </w:numPr>
        <w:spacing w:line="360" w:lineRule="auto"/>
        <w:rPr>
          <w:rFonts w:ascii="Times New Roman" w:hAnsi="Times New Roman"/>
          <w:color w:val="000000"/>
          <w:sz w:val="22"/>
          <w:szCs w:val="22"/>
          <w:lang w:eastAsia="ja-JP"/>
        </w:rPr>
      </w:pPr>
      <w:r>
        <w:rPr>
          <w:rFonts w:ascii="Times New Roman" w:hAnsi="Times New Roman"/>
          <w:color w:val="000000"/>
          <w:sz w:val="22"/>
          <w:szCs w:val="22"/>
          <w:lang w:eastAsia="ja-JP"/>
        </w:rPr>
        <w:t xml:space="preserve">7th grade MA (meets &amp; exceeds: </w:t>
      </w:r>
      <w:r w:rsidR="00BF5916" w:rsidRPr="009A256F">
        <w:rPr>
          <w:rFonts w:ascii="Times New Roman" w:hAnsi="Times New Roman"/>
          <w:color w:val="000000"/>
          <w:sz w:val="22"/>
          <w:szCs w:val="22"/>
          <w:lang w:eastAsia="ja-JP"/>
        </w:rPr>
        <w:t>95.7%)</w:t>
      </w:r>
    </w:p>
    <w:p w14:paraId="351AACD2" w14:textId="13F5EC16" w:rsidR="00BF5916" w:rsidRPr="009A256F" w:rsidRDefault="00DB75A9" w:rsidP="00BF5916">
      <w:pPr>
        <w:numPr>
          <w:ilvl w:val="0"/>
          <w:numId w:val="14"/>
        </w:numPr>
        <w:spacing w:line="360" w:lineRule="auto"/>
        <w:rPr>
          <w:rFonts w:ascii="Times New Roman" w:hAnsi="Times New Roman"/>
          <w:color w:val="000000"/>
          <w:sz w:val="22"/>
          <w:szCs w:val="22"/>
          <w:lang w:eastAsia="ja-JP"/>
        </w:rPr>
      </w:pPr>
      <w:r>
        <w:rPr>
          <w:rFonts w:ascii="Times New Roman" w:hAnsi="Times New Roman"/>
          <w:color w:val="000000"/>
          <w:sz w:val="22"/>
          <w:szCs w:val="22"/>
          <w:lang w:eastAsia="ja-JP"/>
        </w:rPr>
        <w:t xml:space="preserve">8th grade ELA (exceeds: </w:t>
      </w:r>
      <w:r w:rsidR="00BF5916" w:rsidRPr="009A256F">
        <w:rPr>
          <w:rFonts w:ascii="Times New Roman" w:hAnsi="Times New Roman"/>
          <w:color w:val="000000"/>
          <w:sz w:val="22"/>
          <w:szCs w:val="22"/>
          <w:lang w:eastAsia="ja-JP"/>
        </w:rPr>
        <w:t>61.3%)</w:t>
      </w:r>
    </w:p>
    <w:p w14:paraId="5B64CAD4" w14:textId="1EE6FE99" w:rsidR="00BF5916" w:rsidRPr="009A256F" w:rsidRDefault="00DB75A9" w:rsidP="00BF5916">
      <w:pPr>
        <w:numPr>
          <w:ilvl w:val="0"/>
          <w:numId w:val="14"/>
        </w:numPr>
        <w:spacing w:line="360" w:lineRule="auto"/>
        <w:rPr>
          <w:rFonts w:ascii="Times New Roman" w:hAnsi="Times New Roman"/>
          <w:color w:val="000000"/>
          <w:sz w:val="22"/>
          <w:szCs w:val="22"/>
          <w:lang w:eastAsia="ja-JP"/>
        </w:rPr>
      </w:pPr>
      <w:r>
        <w:rPr>
          <w:rFonts w:ascii="Times New Roman" w:hAnsi="Times New Roman"/>
          <w:color w:val="000000"/>
          <w:sz w:val="22"/>
          <w:szCs w:val="22"/>
          <w:lang w:eastAsia="ja-JP"/>
        </w:rPr>
        <w:t xml:space="preserve">6th grade SS (exceeds: </w:t>
      </w:r>
      <w:r w:rsidR="00BF5916" w:rsidRPr="009A256F">
        <w:rPr>
          <w:rFonts w:ascii="Times New Roman" w:hAnsi="Times New Roman"/>
          <w:color w:val="000000"/>
          <w:sz w:val="22"/>
          <w:szCs w:val="22"/>
          <w:lang w:eastAsia="ja-JP"/>
        </w:rPr>
        <w:t>70.5%)</w:t>
      </w:r>
    </w:p>
    <w:p w14:paraId="44C61F5A" w14:textId="77777777" w:rsidR="00BF5916" w:rsidRPr="009A256F" w:rsidRDefault="00BF5916" w:rsidP="00BF5916">
      <w:pPr>
        <w:spacing w:line="360" w:lineRule="auto"/>
        <w:ind w:left="720"/>
        <w:rPr>
          <w:rFonts w:ascii="Times New Roman" w:hAnsi="Times New Roman"/>
          <w:color w:val="000000"/>
          <w:sz w:val="22"/>
          <w:szCs w:val="22"/>
          <w:lang w:eastAsia="ja-JP"/>
        </w:rPr>
      </w:pPr>
      <w:r w:rsidRPr="009A256F">
        <w:rPr>
          <w:rFonts w:ascii="Times New Roman" w:hAnsi="Times New Roman"/>
          <w:color w:val="000000"/>
          <w:sz w:val="22"/>
          <w:szCs w:val="22"/>
          <w:lang w:eastAsia="ja-JP"/>
        </w:rPr>
        <w:t>Dawson County Middle School had a 100% pass rate on 8</w:t>
      </w:r>
      <w:r w:rsidRPr="009A256F">
        <w:rPr>
          <w:rFonts w:ascii="Times New Roman" w:hAnsi="Times New Roman"/>
          <w:color w:val="000000"/>
          <w:sz w:val="22"/>
          <w:szCs w:val="22"/>
          <w:vertAlign w:val="superscript"/>
          <w:lang w:eastAsia="ja-JP"/>
        </w:rPr>
        <w:t>th</w:t>
      </w:r>
      <w:r w:rsidRPr="009A256F">
        <w:rPr>
          <w:rFonts w:ascii="Times New Roman" w:hAnsi="Times New Roman"/>
          <w:color w:val="000000"/>
          <w:sz w:val="22"/>
          <w:szCs w:val="22"/>
          <w:lang w:eastAsia="ja-JP"/>
        </w:rPr>
        <w:t xml:space="preserve"> grade reading CRCT in 2014. </w:t>
      </w:r>
    </w:p>
    <w:p w14:paraId="7FAD8E97" w14:textId="77777777" w:rsidR="00BF5916" w:rsidRPr="009A256F" w:rsidRDefault="00BF5916" w:rsidP="00BF5916">
      <w:pPr>
        <w:spacing w:line="360" w:lineRule="auto"/>
        <w:ind w:left="720"/>
        <w:rPr>
          <w:rFonts w:ascii="Times New Roman" w:hAnsi="Times New Roman"/>
          <w:color w:val="000000"/>
          <w:sz w:val="22"/>
          <w:szCs w:val="22"/>
          <w:lang w:eastAsia="ja-JP"/>
        </w:rPr>
      </w:pPr>
      <w:r w:rsidRPr="009A256F">
        <w:rPr>
          <w:rFonts w:ascii="Times New Roman" w:hAnsi="Times New Roman"/>
          <w:color w:val="000000"/>
          <w:sz w:val="22"/>
          <w:szCs w:val="22"/>
          <w:lang w:eastAsia="ja-JP"/>
        </w:rPr>
        <w:t>The middle schools were ranked #1 in our RESA District for percentage of students meeting/exceeding CRCT in 8</w:t>
      </w:r>
      <w:r w:rsidRPr="009A256F">
        <w:rPr>
          <w:rFonts w:ascii="Times New Roman" w:hAnsi="Times New Roman"/>
          <w:color w:val="000000"/>
          <w:sz w:val="22"/>
          <w:szCs w:val="22"/>
          <w:vertAlign w:val="superscript"/>
          <w:lang w:eastAsia="ja-JP"/>
        </w:rPr>
        <w:t>th</w:t>
      </w:r>
      <w:r w:rsidRPr="009A256F">
        <w:rPr>
          <w:rFonts w:ascii="Times New Roman" w:hAnsi="Times New Roman"/>
          <w:color w:val="000000"/>
          <w:sz w:val="22"/>
          <w:szCs w:val="22"/>
          <w:lang w:eastAsia="ja-JP"/>
        </w:rPr>
        <w:t xml:space="preserve"> grade language arts, 7</w:t>
      </w:r>
      <w:r w:rsidRPr="009A256F">
        <w:rPr>
          <w:rFonts w:ascii="Times New Roman" w:hAnsi="Times New Roman"/>
          <w:color w:val="000000"/>
          <w:sz w:val="22"/>
          <w:szCs w:val="22"/>
          <w:vertAlign w:val="superscript"/>
          <w:lang w:eastAsia="ja-JP"/>
        </w:rPr>
        <w:t>th</w:t>
      </w:r>
      <w:r w:rsidRPr="009A256F">
        <w:rPr>
          <w:rFonts w:ascii="Times New Roman" w:hAnsi="Times New Roman"/>
          <w:color w:val="000000"/>
          <w:sz w:val="22"/>
          <w:szCs w:val="22"/>
          <w:lang w:eastAsia="ja-JP"/>
        </w:rPr>
        <w:t xml:space="preserve"> grade math, and 6</w:t>
      </w:r>
      <w:r w:rsidRPr="009A256F">
        <w:rPr>
          <w:rFonts w:ascii="Times New Roman" w:hAnsi="Times New Roman"/>
          <w:color w:val="000000"/>
          <w:sz w:val="22"/>
          <w:szCs w:val="22"/>
          <w:vertAlign w:val="superscript"/>
          <w:lang w:eastAsia="ja-JP"/>
        </w:rPr>
        <w:t>th</w:t>
      </w:r>
      <w:r w:rsidRPr="009A256F">
        <w:rPr>
          <w:rFonts w:ascii="Times New Roman" w:hAnsi="Times New Roman"/>
          <w:color w:val="000000"/>
          <w:sz w:val="22"/>
          <w:szCs w:val="22"/>
          <w:lang w:eastAsia="ja-JP"/>
        </w:rPr>
        <w:t xml:space="preserve"> grade social studies in 2014. </w:t>
      </w:r>
    </w:p>
    <w:p w14:paraId="40444153" w14:textId="77777777" w:rsidR="00BF5916" w:rsidRPr="009A256F" w:rsidRDefault="00BF5916" w:rsidP="00BF5916">
      <w:pPr>
        <w:spacing w:line="360" w:lineRule="auto"/>
        <w:ind w:left="720"/>
        <w:rPr>
          <w:rFonts w:ascii="Times New Roman" w:hAnsi="Times New Roman"/>
          <w:b/>
          <w:i/>
          <w:color w:val="000000"/>
          <w:sz w:val="22"/>
          <w:szCs w:val="22"/>
          <w:u w:val="single"/>
        </w:rPr>
      </w:pPr>
    </w:p>
    <w:p w14:paraId="158ADA68" w14:textId="77777777" w:rsidR="00BF5916" w:rsidRPr="009A256F" w:rsidRDefault="00BF5916" w:rsidP="00BF5916">
      <w:pPr>
        <w:spacing w:line="360" w:lineRule="auto"/>
        <w:ind w:left="720"/>
        <w:rPr>
          <w:rFonts w:ascii="Times New Roman" w:hAnsi="Times New Roman"/>
          <w:b/>
          <w:i/>
          <w:color w:val="000000"/>
          <w:sz w:val="22"/>
          <w:szCs w:val="22"/>
          <w:u w:val="single"/>
        </w:rPr>
      </w:pPr>
      <w:r w:rsidRPr="009A256F">
        <w:rPr>
          <w:rFonts w:ascii="Times New Roman" w:hAnsi="Times New Roman"/>
          <w:b/>
          <w:i/>
          <w:color w:val="000000"/>
          <w:sz w:val="22"/>
          <w:szCs w:val="22"/>
          <w:u w:val="single"/>
        </w:rPr>
        <w:t>High School Academic Successes Highlights</w:t>
      </w:r>
    </w:p>
    <w:p w14:paraId="0AE985AD" w14:textId="17D97F07" w:rsidR="00BF5916" w:rsidRPr="009A256F" w:rsidRDefault="00BF5916" w:rsidP="00BF5916">
      <w:pPr>
        <w:tabs>
          <w:tab w:val="left" w:pos="1080"/>
        </w:tabs>
        <w:spacing w:line="360" w:lineRule="auto"/>
        <w:ind w:left="720"/>
        <w:rPr>
          <w:rFonts w:ascii="Times New Roman" w:hAnsi="Times New Roman"/>
          <w:color w:val="000000"/>
          <w:sz w:val="22"/>
          <w:szCs w:val="22"/>
        </w:rPr>
      </w:pPr>
      <w:r w:rsidRPr="009A256F">
        <w:rPr>
          <w:rFonts w:ascii="Times New Roman" w:hAnsi="Times New Roman"/>
          <w:color w:val="000000"/>
          <w:sz w:val="22"/>
          <w:szCs w:val="22"/>
        </w:rPr>
        <w:tab/>
        <w:t xml:space="preserve">Dawson County High School ranked 6th in the state spring </w:t>
      </w:r>
      <w:r w:rsidR="00DB75A9">
        <w:rPr>
          <w:rFonts w:ascii="Times New Roman" w:hAnsi="Times New Roman"/>
          <w:color w:val="000000"/>
          <w:sz w:val="22"/>
          <w:szCs w:val="22"/>
        </w:rPr>
        <w:t>End of Course Test (</w:t>
      </w:r>
      <w:r w:rsidRPr="009A256F">
        <w:rPr>
          <w:rFonts w:ascii="Times New Roman" w:hAnsi="Times New Roman"/>
          <w:color w:val="000000"/>
          <w:sz w:val="22"/>
          <w:szCs w:val="22"/>
        </w:rPr>
        <w:t>EOCT</w:t>
      </w:r>
      <w:r w:rsidR="00DB75A9">
        <w:rPr>
          <w:rFonts w:ascii="Times New Roman" w:hAnsi="Times New Roman"/>
          <w:color w:val="000000"/>
          <w:sz w:val="22"/>
          <w:szCs w:val="22"/>
        </w:rPr>
        <w:t>)</w:t>
      </w:r>
      <w:r w:rsidRPr="009A256F">
        <w:rPr>
          <w:rFonts w:ascii="Times New Roman" w:hAnsi="Times New Roman"/>
          <w:color w:val="000000"/>
          <w:sz w:val="22"/>
          <w:szCs w:val="22"/>
        </w:rPr>
        <w:t xml:space="preserve"> scores in the area of Biology.  It ranked 7th in the state with spring EOCT scores in the area of Coordinate Algebra.</w:t>
      </w:r>
    </w:p>
    <w:p w14:paraId="3BB9F2AC" w14:textId="37A4D4F2" w:rsidR="00BF5916" w:rsidRPr="009A256F" w:rsidRDefault="00BF5916" w:rsidP="00BF5916">
      <w:pPr>
        <w:spacing w:line="360" w:lineRule="auto"/>
        <w:ind w:left="720"/>
        <w:rPr>
          <w:rFonts w:ascii="Times New Roman" w:hAnsi="Times New Roman"/>
          <w:color w:val="000000"/>
          <w:sz w:val="22"/>
          <w:szCs w:val="22"/>
        </w:rPr>
      </w:pPr>
      <w:r w:rsidRPr="009A256F">
        <w:rPr>
          <w:rFonts w:ascii="Times New Roman" w:hAnsi="Times New Roman"/>
          <w:color w:val="000000"/>
          <w:sz w:val="22"/>
          <w:szCs w:val="22"/>
        </w:rPr>
        <w:t>Dawson County H</w:t>
      </w:r>
      <w:r w:rsidR="00DB75A9">
        <w:rPr>
          <w:rFonts w:ascii="Times New Roman" w:hAnsi="Times New Roman"/>
          <w:color w:val="000000"/>
          <w:sz w:val="22"/>
          <w:szCs w:val="22"/>
        </w:rPr>
        <w:t>igh School ranked #1 in our RESA D</w:t>
      </w:r>
      <w:r w:rsidRPr="009A256F">
        <w:rPr>
          <w:rFonts w:ascii="Times New Roman" w:hAnsi="Times New Roman"/>
          <w:color w:val="000000"/>
          <w:sz w:val="22"/>
          <w:szCs w:val="22"/>
        </w:rPr>
        <w:t xml:space="preserve">istrict in the percentage of students exceeding the Analytic Geometry </w:t>
      </w:r>
      <w:r w:rsidR="00DB75A9">
        <w:rPr>
          <w:rFonts w:ascii="Times New Roman" w:hAnsi="Times New Roman"/>
          <w:color w:val="000000"/>
          <w:sz w:val="22"/>
          <w:szCs w:val="22"/>
        </w:rPr>
        <w:t>EOCT.</w:t>
      </w:r>
      <w:r w:rsidRPr="009A256F">
        <w:rPr>
          <w:rFonts w:ascii="Times New Roman" w:hAnsi="Times New Roman"/>
          <w:color w:val="000000"/>
          <w:sz w:val="22"/>
          <w:szCs w:val="22"/>
        </w:rPr>
        <w:t xml:space="preserve"> </w:t>
      </w:r>
    </w:p>
    <w:p w14:paraId="679F8C7F" w14:textId="77777777" w:rsidR="00BF5916" w:rsidRPr="009A256F" w:rsidRDefault="00BF5916" w:rsidP="00BF5916">
      <w:pPr>
        <w:spacing w:line="360" w:lineRule="auto"/>
        <w:ind w:left="720"/>
        <w:rPr>
          <w:rFonts w:ascii="Times New Roman" w:hAnsi="Times New Roman"/>
          <w:color w:val="000000"/>
          <w:sz w:val="22"/>
          <w:szCs w:val="22"/>
        </w:rPr>
      </w:pPr>
    </w:p>
    <w:p w14:paraId="6EDDC012" w14:textId="77777777" w:rsidR="00BF5916" w:rsidRPr="009A256F" w:rsidRDefault="00BF5916" w:rsidP="00BF5916">
      <w:pPr>
        <w:spacing w:line="360" w:lineRule="auto"/>
        <w:ind w:left="720"/>
        <w:rPr>
          <w:rFonts w:ascii="Times New Roman" w:hAnsi="Times New Roman"/>
          <w:b/>
          <w:i/>
          <w:color w:val="000000"/>
          <w:sz w:val="22"/>
          <w:szCs w:val="22"/>
          <w:u w:val="single"/>
        </w:rPr>
      </w:pPr>
      <w:r w:rsidRPr="009A256F">
        <w:rPr>
          <w:rFonts w:ascii="Times New Roman" w:hAnsi="Times New Roman"/>
          <w:b/>
          <w:i/>
          <w:color w:val="000000"/>
          <w:sz w:val="22"/>
          <w:szCs w:val="22"/>
          <w:u w:val="single"/>
        </w:rPr>
        <w:t>Other System Academic Successes</w:t>
      </w:r>
    </w:p>
    <w:p w14:paraId="4C1E6DDF" w14:textId="6FEDBCD9"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rPr>
        <w:t>The partnership between the University of North Georgia College of Education and the Dawson County School System has been a wonderful win-win for students, teachers, and the student interns from the unive</w:t>
      </w:r>
      <w:r w:rsidR="00DB75A9">
        <w:rPr>
          <w:color w:val="000000"/>
          <w:sz w:val="22"/>
          <w:szCs w:val="22"/>
        </w:rPr>
        <w:t>rsity. With an average of ten interns per elementary, t</w:t>
      </w:r>
      <w:r w:rsidRPr="009A256F">
        <w:rPr>
          <w:color w:val="000000"/>
          <w:sz w:val="22"/>
          <w:szCs w:val="22"/>
        </w:rPr>
        <w:t>he partnership has brought together the research capabilities, expertise, and resources of the university, with the opportunities to interact with students, teachers, and administrators in a real school setting to enhance learning opportunities for our students, teachers, and future teachers.  The partnership brings university professors into the school setting to instruct interns, establish learning labs (Science/Literacy &amp; Reading/Classroom management), conduct professional development for system teachers, and share research findings with the system (inquiry learning, teacher coaching, integrated learning).  Interns have university courses and labs in the school setting 2 days/week and they intern in various school settings 3 days/week during their junior year and fall semester of their senior year.  Spring semester of the senior year, interns are full-time student teachers.</w:t>
      </w:r>
    </w:p>
    <w:p w14:paraId="4669DD40"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t>HighTower Academy (non-traditional) had 13 students graduate a full academic year early.</w:t>
      </w:r>
    </w:p>
    <w:p w14:paraId="6659C6E6"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t>12% of the graduating class of 2014 was HighTower Academy students.</w:t>
      </w:r>
    </w:p>
    <w:p w14:paraId="1D305FEA"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t>Professional learning in MAX Strategies (literacy strategies) initiated at the middle and high schools.</w:t>
      </w:r>
    </w:p>
    <w:p w14:paraId="63DC5F3C"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t>RvES &amp; BMES utilized the services of a literacy coach to assist teachers with instructional strategies and providing feedback to students.</w:t>
      </w:r>
    </w:p>
    <w:p w14:paraId="183E68BA"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t>Cognitive Guided Instruction professional learning and implementation has been instrumental in increasing elementary math achievement scores.</w:t>
      </w:r>
    </w:p>
    <w:p w14:paraId="2D445893"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t>An attendance initiative, such as Zoo-Zingo at RES, has contributed to improved student attendance.</w:t>
      </w:r>
    </w:p>
    <w:p w14:paraId="3206D14D"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lastRenderedPageBreak/>
        <w:t>Literacy By Design and Math By Design initiatives have been initiated at the middle and high schools to prepare students for increased text complexity and transition to the new Georgia Milestones Assessment.</w:t>
      </w:r>
    </w:p>
    <w:p w14:paraId="4A983EE7"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t>The Student Coaching program at KES empowers students to assume leadership roles.  The school presently has over 50 trained student coaches.  Training is provided through a summer academy.</w:t>
      </w:r>
    </w:p>
    <w:p w14:paraId="4DB20C25"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t>Several classrooms in grades 3 - 12 are in experimental stages with using the Flipped Classroom, which is a form of blended learning where students learn content online or via videotaped lesson at home.</w:t>
      </w:r>
    </w:p>
    <w:p w14:paraId="4288B451"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rPr>
        <w:t>State Middle School Optimist Oratorical Speech Winner</w:t>
      </w:r>
    </w:p>
    <w:p w14:paraId="117A6F34"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t>5</w:t>
      </w:r>
      <w:r w:rsidRPr="009A256F">
        <w:rPr>
          <w:color w:val="000000"/>
          <w:sz w:val="22"/>
          <w:szCs w:val="22"/>
          <w:vertAlign w:val="superscript"/>
          <w:lang w:eastAsia="ja-JP"/>
        </w:rPr>
        <w:t>th</w:t>
      </w:r>
      <w:r w:rsidRPr="009A256F">
        <w:rPr>
          <w:color w:val="000000"/>
          <w:sz w:val="22"/>
          <w:szCs w:val="22"/>
          <w:lang w:eastAsia="ja-JP"/>
        </w:rPr>
        <w:t xml:space="preserve"> Annual AP Honor Roll</w:t>
      </w:r>
    </w:p>
    <w:p w14:paraId="2108E753"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t>138 students eligible for Hope Scholarship/13 Qualified for Zell Miller Scholarship</w:t>
      </w:r>
    </w:p>
    <w:p w14:paraId="6D9F0EED" w14:textId="77777777" w:rsidR="00BF5916" w:rsidRPr="009A256F" w:rsidRDefault="00BF5916" w:rsidP="00BF5916">
      <w:pPr>
        <w:pStyle w:val="ColorfulList-Accent11"/>
        <w:numPr>
          <w:ilvl w:val="0"/>
          <w:numId w:val="15"/>
        </w:numPr>
        <w:spacing w:line="360" w:lineRule="auto"/>
        <w:rPr>
          <w:color w:val="000000"/>
          <w:sz w:val="22"/>
          <w:szCs w:val="22"/>
        </w:rPr>
      </w:pPr>
      <w:r w:rsidRPr="009A256F">
        <w:rPr>
          <w:color w:val="000000"/>
          <w:sz w:val="22"/>
          <w:szCs w:val="22"/>
          <w:lang w:eastAsia="ja-JP"/>
        </w:rPr>
        <w:t>Awarded $175,000 in local scholarships to 95 students</w:t>
      </w:r>
    </w:p>
    <w:p w14:paraId="0A0C87A5" w14:textId="77777777" w:rsidR="00BF5916" w:rsidRPr="009A256F" w:rsidRDefault="00BF5916" w:rsidP="00BF5916">
      <w:pPr>
        <w:pStyle w:val="ListParagraph"/>
        <w:rPr>
          <w:rFonts w:ascii="Times New Roman" w:hAnsi="Times New Roman"/>
          <w:sz w:val="22"/>
          <w:szCs w:val="22"/>
        </w:rPr>
      </w:pPr>
    </w:p>
    <w:p w14:paraId="1DBC8E00" w14:textId="77777777" w:rsidR="00197E23" w:rsidRPr="009A256F" w:rsidRDefault="00197E23" w:rsidP="00197E23">
      <w:pPr>
        <w:pStyle w:val="ListParagraph"/>
        <w:rPr>
          <w:rFonts w:ascii="Times New Roman" w:hAnsi="Times New Roman"/>
          <w:sz w:val="22"/>
          <w:szCs w:val="22"/>
        </w:rPr>
      </w:pPr>
    </w:p>
    <w:p w14:paraId="65A04D4C" w14:textId="77777777" w:rsidR="00BE3FE8" w:rsidRPr="009A256F" w:rsidRDefault="00197E23" w:rsidP="00197E23">
      <w:pPr>
        <w:pStyle w:val="ListParagraph"/>
        <w:numPr>
          <w:ilvl w:val="0"/>
          <w:numId w:val="2"/>
        </w:numPr>
        <w:rPr>
          <w:rFonts w:ascii="Times New Roman" w:hAnsi="Times New Roman"/>
          <w:sz w:val="22"/>
          <w:szCs w:val="22"/>
        </w:rPr>
      </w:pPr>
      <w:r w:rsidRPr="009A256F">
        <w:rPr>
          <w:rFonts w:ascii="Times New Roman" w:hAnsi="Times New Roman"/>
          <w:sz w:val="22"/>
          <w:szCs w:val="22"/>
        </w:rPr>
        <w:t>In addition to the narrative above, p</w:t>
      </w:r>
      <w:r w:rsidR="00BE3FE8" w:rsidRPr="009A256F">
        <w:rPr>
          <w:rFonts w:ascii="Times New Roman" w:hAnsi="Times New Roman"/>
          <w:sz w:val="22"/>
          <w:szCs w:val="22"/>
        </w:rPr>
        <w:t>lease fill out the accountability spreadsheet</w:t>
      </w:r>
      <w:r w:rsidR="00717CA6" w:rsidRPr="009A256F">
        <w:rPr>
          <w:rFonts w:ascii="Times New Roman" w:hAnsi="Times New Roman"/>
          <w:sz w:val="22"/>
          <w:szCs w:val="22"/>
        </w:rPr>
        <w:t xml:space="preserve"> available </w:t>
      </w:r>
      <w:r w:rsidR="005376BE" w:rsidRPr="009A256F">
        <w:rPr>
          <w:rFonts w:ascii="Times New Roman" w:hAnsi="Times New Roman"/>
          <w:sz w:val="22"/>
          <w:szCs w:val="22"/>
        </w:rPr>
        <w:t xml:space="preserve">on the Department’s website.  </w:t>
      </w:r>
      <w:r w:rsidR="00BE3FE8" w:rsidRPr="009A256F">
        <w:rPr>
          <w:rFonts w:ascii="Times New Roman" w:hAnsi="Times New Roman"/>
          <w:sz w:val="22"/>
          <w:szCs w:val="22"/>
        </w:rPr>
        <w:t xml:space="preserve">The spreadsheet has spaces for your initial charter goals and objectives, as well as your actual progress towards meeting those goals and objectives in each of the first four years. Please </w:t>
      </w:r>
      <w:r w:rsidRPr="009A256F">
        <w:rPr>
          <w:rFonts w:ascii="Times New Roman" w:hAnsi="Times New Roman"/>
          <w:sz w:val="22"/>
          <w:szCs w:val="22"/>
        </w:rPr>
        <w:t xml:space="preserve">be sure to </w:t>
      </w:r>
      <w:r w:rsidR="00BE3FE8" w:rsidRPr="009A256F">
        <w:rPr>
          <w:rFonts w:ascii="Times New Roman" w:hAnsi="Times New Roman"/>
          <w:sz w:val="22"/>
          <w:szCs w:val="22"/>
        </w:rPr>
        <w:t xml:space="preserve">highlight in </w:t>
      </w:r>
      <w:r w:rsidR="00BB71AB" w:rsidRPr="009A256F">
        <w:rPr>
          <w:rFonts w:ascii="Times New Roman" w:hAnsi="Times New Roman"/>
          <w:sz w:val="22"/>
          <w:szCs w:val="22"/>
        </w:rPr>
        <w:t>g</w:t>
      </w:r>
      <w:r w:rsidR="00BE3FE8" w:rsidRPr="009A256F">
        <w:rPr>
          <w:rFonts w:ascii="Times New Roman" w:hAnsi="Times New Roman"/>
          <w:sz w:val="22"/>
          <w:szCs w:val="22"/>
        </w:rPr>
        <w:t>reen those targets which were met in a given year and use red for those that were not met -- and a yellow highlight for those that were close</w:t>
      </w:r>
      <w:r w:rsidR="00BB71AB" w:rsidRPr="009A256F">
        <w:rPr>
          <w:rFonts w:ascii="Times New Roman" w:hAnsi="Times New Roman"/>
          <w:sz w:val="22"/>
          <w:szCs w:val="22"/>
        </w:rPr>
        <w:t xml:space="preserve"> or showed significant growth or progress</w:t>
      </w:r>
      <w:r w:rsidR="00BE3FE8" w:rsidRPr="009A256F">
        <w:rPr>
          <w:rFonts w:ascii="Times New Roman" w:hAnsi="Times New Roman"/>
          <w:sz w:val="22"/>
          <w:szCs w:val="22"/>
        </w:rPr>
        <w:t xml:space="preserve">. This spreadsheet will be presented to the State Board of Education with your charter </w:t>
      </w:r>
      <w:r w:rsidR="002530E0" w:rsidRPr="009A256F">
        <w:rPr>
          <w:rFonts w:ascii="Times New Roman" w:hAnsi="Times New Roman"/>
          <w:sz w:val="22"/>
          <w:szCs w:val="22"/>
        </w:rPr>
        <w:t>system application</w:t>
      </w:r>
      <w:r w:rsidR="00BE3FE8" w:rsidRPr="009A256F">
        <w:rPr>
          <w:rFonts w:ascii="Times New Roman" w:hAnsi="Times New Roman"/>
          <w:sz w:val="22"/>
          <w:szCs w:val="22"/>
        </w:rPr>
        <w:t xml:space="preserve"> so please ensure its accuracy. </w:t>
      </w:r>
    </w:p>
    <w:p w14:paraId="51C23865" w14:textId="77777777" w:rsidR="00BF5916" w:rsidRPr="009A256F" w:rsidRDefault="00BF5916" w:rsidP="00BF5916">
      <w:pPr>
        <w:pStyle w:val="ListParagraph"/>
        <w:ind w:left="1080"/>
        <w:rPr>
          <w:rFonts w:ascii="Times New Roman" w:hAnsi="Times New Roman"/>
          <w:sz w:val="22"/>
          <w:szCs w:val="22"/>
        </w:rPr>
      </w:pPr>
    </w:p>
    <w:p w14:paraId="22FA6817" w14:textId="6CFE91DA" w:rsidR="00BF5916" w:rsidRPr="009A256F" w:rsidRDefault="00CD23CA" w:rsidP="00BF5916">
      <w:pPr>
        <w:pStyle w:val="ListParagraph"/>
        <w:ind w:left="1080"/>
        <w:rPr>
          <w:rFonts w:ascii="Times New Roman" w:hAnsi="Times New Roman"/>
          <w:b/>
          <w:sz w:val="22"/>
          <w:szCs w:val="22"/>
        </w:rPr>
      </w:pPr>
      <w:r>
        <w:rPr>
          <w:rFonts w:ascii="Times New Roman" w:hAnsi="Times New Roman"/>
          <w:b/>
          <w:sz w:val="22"/>
          <w:szCs w:val="22"/>
        </w:rPr>
        <w:t>SEE EXHIBIT J</w:t>
      </w:r>
      <w:r w:rsidR="00BF5916" w:rsidRPr="009A256F">
        <w:rPr>
          <w:rFonts w:ascii="Times New Roman" w:hAnsi="Times New Roman"/>
          <w:b/>
          <w:sz w:val="22"/>
          <w:szCs w:val="22"/>
        </w:rPr>
        <w:t xml:space="preserve"> – ACCOUNTABILITY SPREADSHEET</w:t>
      </w:r>
    </w:p>
    <w:p w14:paraId="7B77F552" w14:textId="77777777" w:rsidR="00AB1D99" w:rsidRPr="009A256F" w:rsidRDefault="00AB1D99" w:rsidP="00AB1D99">
      <w:pPr>
        <w:pStyle w:val="ListParagraph"/>
        <w:rPr>
          <w:rFonts w:ascii="Times New Roman" w:hAnsi="Times New Roman"/>
          <w:sz w:val="22"/>
          <w:szCs w:val="22"/>
        </w:rPr>
      </w:pPr>
    </w:p>
    <w:p w14:paraId="440B491E" w14:textId="77777777" w:rsidR="00AB1D99" w:rsidRPr="009A256F" w:rsidRDefault="00AB1D99" w:rsidP="00AB1D99">
      <w:pPr>
        <w:pStyle w:val="ListParagraph"/>
        <w:numPr>
          <w:ilvl w:val="0"/>
          <w:numId w:val="2"/>
        </w:numPr>
        <w:rPr>
          <w:rFonts w:ascii="Times New Roman" w:hAnsi="Times New Roman"/>
          <w:sz w:val="22"/>
          <w:szCs w:val="22"/>
        </w:rPr>
      </w:pPr>
      <w:r w:rsidRPr="009A256F">
        <w:rPr>
          <w:rFonts w:ascii="Times New Roman" w:hAnsi="Times New Roman"/>
          <w:sz w:val="22"/>
          <w:szCs w:val="22"/>
        </w:rPr>
        <w:t xml:space="preserve">If your charter </w:t>
      </w:r>
      <w:r w:rsidR="000279D6" w:rsidRPr="009A256F">
        <w:rPr>
          <w:rFonts w:ascii="Times New Roman" w:hAnsi="Times New Roman"/>
          <w:sz w:val="22"/>
          <w:szCs w:val="22"/>
        </w:rPr>
        <w:t xml:space="preserve">system </w:t>
      </w:r>
      <w:r w:rsidRPr="009A256F">
        <w:rPr>
          <w:rFonts w:ascii="Times New Roman" w:hAnsi="Times New Roman"/>
          <w:sz w:val="22"/>
          <w:szCs w:val="22"/>
        </w:rPr>
        <w:t xml:space="preserve">did not meet all the goals in </w:t>
      </w:r>
      <w:r w:rsidR="00B477E9" w:rsidRPr="009A256F">
        <w:rPr>
          <w:rFonts w:ascii="Times New Roman" w:hAnsi="Times New Roman"/>
          <w:sz w:val="22"/>
          <w:szCs w:val="22"/>
        </w:rPr>
        <w:t xml:space="preserve">your </w:t>
      </w:r>
      <w:r w:rsidRPr="009A256F">
        <w:rPr>
          <w:rFonts w:ascii="Times New Roman" w:hAnsi="Times New Roman"/>
          <w:sz w:val="22"/>
          <w:szCs w:val="22"/>
        </w:rPr>
        <w:t xml:space="preserve">charter contract, please explain </w:t>
      </w:r>
      <w:r w:rsidR="00BB71AB" w:rsidRPr="009A256F">
        <w:rPr>
          <w:rFonts w:ascii="Times New Roman" w:hAnsi="Times New Roman"/>
          <w:sz w:val="22"/>
          <w:szCs w:val="22"/>
        </w:rPr>
        <w:t xml:space="preserve">any mitigating factors </w:t>
      </w:r>
      <w:r w:rsidR="00B477E9" w:rsidRPr="009A256F">
        <w:rPr>
          <w:rFonts w:ascii="Times New Roman" w:hAnsi="Times New Roman"/>
          <w:sz w:val="22"/>
          <w:szCs w:val="22"/>
        </w:rPr>
        <w:t xml:space="preserve">to which </w:t>
      </w:r>
      <w:r w:rsidRPr="009A256F">
        <w:rPr>
          <w:rFonts w:ascii="Times New Roman" w:hAnsi="Times New Roman"/>
          <w:sz w:val="22"/>
          <w:szCs w:val="22"/>
        </w:rPr>
        <w:t>this can be attributed</w:t>
      </w:r>
      <w:r w:rsidR="00B477E9" w:rsidRPr="009A256F">
        <w:rPr>
          <w:rFonts w:ascii="Times New Roman" w:hAnsi="Times New Roman"/>
          <w:sz w:val="22"/>
          <w:szCs w:val="22"/>
        </w:rPr>
        <w:t xml:space="preserve">, </w:t>
      </w:r>
      <w:r w:rsidRPr="009A256F">
        <w:rPr>
          <w:rFonts w:ascii="Times New Roman" w:hAnsi="Times New Roman"/>
          <w:sz w:val="22"/>
          <w:szCs w:val="22"/>
        </w:rPr>
        <w:t>and</w:t>
      </w:r>
      <w:r w:rsidR="00B477E9" w:rsidRPr="009A256F">
        <w:rPr>
          <w:rFonts w:ascii="Times New Roman" w:hAnsi="Times New Roman"/>
          <w:sz w:val="22"/>
          <w:szCs w:val="22"/>
        </w:rPr>
        <w:t xml:space="preserve"> explain</w:t>
      </w:r>
      <w:r w:rsidRPr="009A256F">
        <w:rPr>
          <w:rFonts w:ascii="Times New Roman" w:hAnsi="Times New Roman"/>
          <w:sz w:val="22"/>
          <w:szCs w:val="22"/>
        </w:rPr>
        <w:t xml:space="preserve"> how the </w:t>
      </w:r>
      <w:r w:rsidR="000279D6" w:rsidRPr="009A256F">
        <w:rPr>
          <w:rFonts w:ascii="Times New Roman" w:hAnsi="Times New Roman"/>
          <w:sz w:val="22"/>
          <w:szCs w:val="22"/>
        </w:rPr>
        <w:t xml:space="preserve">system </w:t>
      </w:r>
      <w:r w:rsidRPr="009A256F">
        <w:rPr>
          <w:rFonts w:ascii="Times New Roman" w:hAnsi="Times New Roman"/>
          <w:sz w:val="22"/>
          <w:szCs w:val="22"/>
        </w:rPr>
        <w:t xml:space="preserve">plans to address </w:t>
      </w:r>
      <w:r w:rsidR="00B477E9" w:rsidRPr="009A256F">
        <w:rPr>
          <w:rFonts w:ascii="Times New Roman" w:hAnsi="Times New Roman"/>
          <w:sz w:val="22"/>
          <w:szCs w:val="22"/>
        </w:rPr>
        <w:t xml:space="preserve">these </w:t>
      </w:r>
      <w:r w:rsidRPr="009A256F">
        <w:rPr>
          <w:rFonts w:ascii="Times New Roman" w:hAnsi="Times New Roman"/>
          <w:sz w:val="22"/>
          <w:szCs w:val="22"/>
        </w:rPr>
        <w:t>issue</w:t>
      </w:r>
      <w:r w:rsidR="00B477E9" w:rsidRPr="009A256F">
        <w:rPr>
          <w:rFonts w:ascii="Times New Roman" w:hAnsi="Times New Roman"/>
          <w:sz w:val="22"/>
          <w:szCs w:val="22"/>
        </w:rPr>
        <w:t>s</w:t>
      </w:r>
      <w:r w:rsidRPr="009A256F">
        <w:rPr>
          <w:rFonts w:ascii="Times New Roman" w:hAnsi="Times New Roman"/>
          <w:sz w:val="22"/>
          <w:szCs w:val="22"/>
        </w:rPr>
        <w:t xml:space="preserve"> in the </w:t>
      </w:r>
      <w:r w:rsidR="00B477E9" w:rsidRPr="009A256F">
        <w:rPr>
          <w:rFonts w:ascii="Times New Roman" w:hAnsi="Times New Roman"/>
          <w:sz w:val="22"/>
          <w:szCs w:val="22"/>
        </w:rPr>
        <w:t>next five years if your charter is renewed</w:t>
      </w:r>
      <w:r w:rsidRPr="009A256F">
        <w:rPr>
          <w:rFonts w:ascii="Times New Roman" w:hAnsi="Times New Roman"/>
          <w:sz w:val="22"/>
          <w:szCs w:val="22"/>
        </w:rPr>
        <w:t xml:space="preserve">. </w:t>
      </w:r>
    </w:p>
    <w:p w14:paraId="0000E755" w14:textId="77777777" w:rsidR="00BF5916" w:rsidRPr="009A256F" w:rsidRDefault="00BF5916" w:rsidP="00BF5916">
      <w:pPr>
        <w:pStyle w:val="ListParagraph"/>
        <w:ind w:left="1080"/>
        <w:rPr>
          <w:rFonts w:ascii="Times New Roman" w:hAnsi="Times New Roman"/>
          <w:sz w:val="22"/>
          <w:szCs w:val="22"/>
        </w:rPr>
      </w:pPr>
    </w:p>
    <w:p w14:paraId="3DB75CC7" w14:textId="77777777" w:rsidR="00BF5916" w:rsidRPr="009A256F" w:rsidRDefault="00BF5916" w:rsidP="00BF5916">
      <w:pPr>
        <w:pStyle w:val="ListParagraph"/>
        <w:ind w:left="1080"/>
        <w:rPr>
          <w:rFonts w:ascii="Times New Roman" w:hAnsi="Times New Roman"/>
          <w:sz w:val="22"/>
          <w:szCs w:val="22"/>
        </w:rPr>
      </w:pPr>
      <w:r w:rsidRPr="009A256F">
        <w:rPr>
          <w:rFonts w:ascii="Times New Roman" w:hAnsi="Times New Roman"/>
          <w:sz w:val="22"/>
          <w:szCs w:val="22"/>
        </w:rPr>
        <w:t xml:space="preserve">Dawson County School System’s goals were met. </w:t>
      </w:r>
    </w:p>
    <w:p w14:paraId="3E6F2146" w14:textId="77777777" w:rsidR="00AB1D99" w:rsidRPr="009A256F" w:rsidRDefault="00AB1D99" w:rsidP="00AB1D99">
      <w:pPr>
        <w:pStyle w:val="ListParagraph"/>
        <w:ind w:left="1080"/>
        <w:rPr>
          <w:rFonts w:ascii="Times New Roman" w:hAnsi="Times New Roman"/>
          <w:sz w:val="22"/>
          <w:szCs w:val="22"/>
        </w:rPr>
      </w:pPr>
    </w:p>
    <w:p w14:paraId="485C6008" w14:textId="77777777" w:rsidR="00AB1D99" w:rsidRPr="009A256F" w:rsidRDefault="00B21526" w:rsidP="003A063F">
      <w:pPr>
        <w:pStyle w:val="ListParagraph"/>
        <w:numPr>
          <w:ilvl w:val="0"/>
          <w:numId w:val="1"/>
        </w:numPr>
        <w:rPr>
          <w:rFonts w:ascii="Times New Roman" w:hAnsi="Times New Roman"/>
          <w:sz w:val="22"/>
          <w:szCs w:val="22"/>
        </w:rPr>
      </w:pPr>
      <w:r w:rsidRPr="009A256F">
        <w:rPr>
          <w:rFonts w:ascii="Times New Roman" w:hAnsi="Times New Roman"/>
          <w:sz w:val="22"/>
          <w:szCs w:val="22"/>
        </w:rPr>
        <w:t xml:space="preserve">Please provide a brief overview of your </w:t>
      </w:r>
      <w:r w:rsidR="009C7ED7" w:rsidRPr="009A256F">
        <w:rPr>
          <w:rFonts w:ascii="Times New Roman" w:hAnsi="Times New Roman"/>
          <w:sz w:val="22"/>
          <w:szCs w:val="22"/>
        </w:rPr>
        <w:t>system’s</w:t>
      </w:r>
      <w:r w:rsidRPr="009A256F">
        <w:rPr>
          <w:rFonts w:ascii="Times New Roman" w:hAnsi="Times New Roman"/>
          <w:sz w:val="22"/>
          <w:szCs w:val="22"/>
        </w:rPr>
        <w:t xml:space="preserve"> current organizational structure. Please provide a summary of any organizational or governance changes that your </w:t>
      </w:r>
      <w:r w:rsidR="009C7ED7" w:rsidRPr="009A256F">
        <w:rPr>
          <w:rFonts w:ascii="Times New Roman" w:hAnsi="Times New Roman"/>
          <w:sz w:val="22"/>
          <w:szCs w:val="22"/>
        </w:rPr>
        <w:t>system</w:t>
      </w:r>
      <w:r w:rsidRPr="009A256F">
        <w:rPr>
          <w:rFonts w:ascii="Times New Roman" w:hAnsi="Times New Roman"/>
          <w:sz w:val="22"/>
          <w:szCs w:val="22"/>
        </w:rPr>
        <w:t xml:space="preserve"> made since the beginning of your charter term. </w:t>
      </w:r>
    </w:p>
    <w:p w14:paraId="1ADCF870" w14:textId="77777777" w:rsidR="00BF5916" w:rsidRPr="009A256F" w:rsidRDefault="00BF5916" w:rsidP="00BF5916">
      <w:pPr>
        <w:pStyle w:val="ListParagraph"/>
        <w:rPr>
          <w:rFonts w:ascii="Times New Roman" w:hAnsi="Times New Roman"/>
          <w:sz w:val="22"/>
          <w:szCs w:val="22"/>
        </w:rPr>
      </w:pPr>
    </w:p>
    <w:p w14:paraId="2A3398E3" w14:textId="77777777" w:rsidR="00AB1D99" w:rsidRPr="009A256F" w:rsidRDefault="00BF5916" w:rsidP="00BF5916">
      <w:pPr>
        <w:pStyle w:val="MediumGrid1-Accent21"/>
        <w:tabs>
          <w:tab w:val="left" w:pos="1080"/>
        </w:tabs>
        <w:spacing w:line="360" w:lineRule="auto"/>
        <w:rPr>
          <w:rFonts w:ascii="Times New Roman" w:hAnsi="Times New Roman"/>
          <w:sz w:val="22"/>
          <w:szCs w:val="22"/>
        </w:rPr>
      </w:pPr>
      <w:r w:rsidRPr="009A256F">
        <w:rPr>
          <w:rFonts w:ascii="Times New Roman" w:hAnsi="Times New Roman"/>
          <w:sz w:val="22"/>
          <w:szCs w:val="22"/>
        </w:rPr>
        <w:tab/>
        <w:t xml:space="preserve">Dawson County Charter School System has expanded opportunities for Local Governing Councils to participate in collaborative decision-making pertaining to the use of waivers and broad flexibility.   The structure of the School Governing Councils will be enhanced to include business and post-secondary partners. </w:t>
      </w:r>
    </w:p>
    <w:p w14:paraId="187CF8C9" w14:textId="77777777" w:rsidR="00BF5916" w:rsidRPr="009A256F" w:rsidRDefault="00BF5916" w:rsidP="00AB1D99">
      <w:pPr>
        <w:pStyle w:val="ListParagraph"/>
        <w:rPr>
          <w:rFonts w:ascii="Times New Roman" w:hAnsi="Times New Roman"/>
          <w:sz w:val="22"/>
          <w:szCs w:val="22"/>
        </w:rPr>
      </w:pPr>
    </w:p>
    <w:p w14:paraId="0D60F2F7" w14:textId="77777777" w:rsidR="00AB7B6D" w:rsidRPr="009A256F" w:rsidRDefault="00FC1685" w:rsidP="00AB7B6D">
      <w:pPr>
        <w:pStyle w:val="ListParagraph"/>
        <w:numPr>
          <w:ilvl w:val="0"/>
          <w:numId w:val="1"/>
        </w:numPr>
        <w:rPr>
          <w:rFonts w:ascii="Times New Roman" w:hAnsi="Times New Roman"/>
          <w:sz w:val="22"/>
          <w:szCs w:val="22"/>
        </w:rPr>
      </w:pPr>
      <w:r w:rsidRPr="009A256F">
        <w:rPr>
          <w:rFonts w:ascii="Times New Roman" w:hAnsi="Times New Roman"/>
          <w:sz w:val="22"/>
          <w:szCs w:val="22"/>
        </w:rPr>
        <w:lastRenderedPageBreak/>
        <w:t xml:space="preserve">If you have received communications from the State regarding compliance issues and/or the limits of your broad flexibility </w:t>
      </w:r>
      <w:r w:rsidR="00DB5E13" w:rsidRPr="009A256F">
        <w:rPr>
          <w:rFonts w:ascii="Times New Roman" w:hAnsi="Times New Roman"/>
          <w:sz w:val="22"/>
          <w:szCs w:val="22"/>
        </w:rPr>
        <w:t>during the past charter term</w:t>
      </w:r>
      <w:r w:rsidRPr="009A256F">
        <w:rPr>
          <w:rFonts w:ascii="Times New Roman" w:hAnsi="Times New Roman"/>
          <w:sz w:val="22"/>
          <w:szCs w:val="22"/>
        </w:rPr>
        <w:t>, p</w:t>
      </w:r>
      <w:r w:rsidR="00DB5E13" w:rsidRPr="009A256F">
        <w:rPr>
          <w:rFonts w:ascii="Times New Roman" w:hAnsi="Times New Roman"/>
          <w:sz w:val="22"/>
          <w:szCs w:val="22"/>
        </w:rPr>
        <w:t xml:space="preserve">lease explain what steps were taken to remedy these </w:t>
      </w:r>
      <w:r w:rsidRPr="009A256F">
        <w:rPr>
          <w:rFonts w:ascii="Times New Roman" w:hAnsi="Times New Roman"/>
          <w:sz w:val="22"/>
          <w:szCs w:val="22"/>
        </w:rPr>
        <w:t>issues and/or</w:t>
      </w:r>
      <w:r w:rsidR="002530E0" w:rsidRPr="009A256F">
        <w:rPr>
          <w:rFonts w:ascii="Times New Roman" w:hAnsi="Times New Roman"/>
          <w:sz w:val="22"/>
          <w:szCs w:val="22"/>
        </w:rPr>
        <w:t xml:space="preserve"> address those </w:t>
      </w:r>
      <w:r w:rsidRPr="009A256F">
        <w:rPr>
          <w:rFonts w:ascii="Times New Roman" w:hAnsi="Times New Roman"/>
          <w:sz w:val="22"/>
          <w:szCs w:val="22"/>
        </w:rPr>
        <w:t>limits</w:t>
      </w:r>
      <w:r w:rsidR="002530E0" w:rsidRPr="009A256F">
        <w:rPr>
          <w:rFonts w:ascii="Times New Roman" w:hAnsi="Times New Roman"/>
          <w:sz w:val="22"/>
          <w:szCs w:val="22"/>
        </w:rPr>
        <w:t>,</w:t>
      </w:r>
      <w:r w:rsidR="00DB5E13" w:rsidRPr="009A256F">
        <w:rPr>
          <w:rFonts w:ascii="Times New Roman" w:hAnsi="Times New Roman"/>
          <w:sz w:val="22"/>
          <w:szCs w:val="22"/>
        </w:rPr>
        <w:t xml:space="preserve"> and what steps the </w:t>
      </w:r>
      <w:r w:rsidR="009C7ED7" w:rsidRPr="009A256F">
        <w:rPr>
          <w:rFonts w:ascii="Times New Roman" w:hAnsi="Times New Roman"/>
          <w:sz w:val="22"/>
          <w:szCs w:val="22"/>
        </w:rPr>
        <w:t xml:space="preserve">system </w:t>
      </w:r>
      <w:r w:rsidR="00DB5E13" w:rsidRPr="009A256F">
        <w:rPr>
          <w:rFonts w:ascii="Times New Roman" w:hAnsi="Times New Roman"/>
          <w:sz w:val="22"/>
          <w:szCs w:val="22"/>
        </w:rPr>
        <w:t xml:space="preserve">took to ensure </w:t>
      </w:r>
      <w:r w:rsidR="00B477E9" w:rsidRPr="009A256F">
        <w:rPr>
          <w:rFonts w:ascii="Times New Roman" w:hAnsi="Times New Roman"/>
          <w:sz w:val="22"/>
          <w:szCs w:val="22"/>
        </w:rPr>
        <w:t>such situation</w:t>
      </w:r>
      <w:r w:rsidRPr="009A256F">
        <w:rPr>
          <w:rFonts w:ascii="Times New Roman" w:hAnsi="Times New Roman"/>
          <w:sz w:val="22"/>
          <w:szCs w:val="22"/>
        </w:rPr>
        <w:t>s</w:t>
      </w:r>
      <w:r w:rsidR="00B477E9" w:rsidRPr="009A256F">
        <w:rPr>
          <w:rFonts w:ascii="Times New Roman" w:hAnsi="Times New Roman"/>
          <w:sz w:val="22"/>
          <w:szCs w:val="22"/>
        </w:rPr>
        <w:t xml:space="preserve"> do not recur</w:t>
      </w:r>
      <w:r w:rsidR="00DB5E13" w:rsidRPr="009A256F">
        <w:rPr>
          <w:rFonts w:ascii="Times New Roman" w:hAnsi="Times New Roman"/>
          <w:sz w:val="22"/>
          <w:szCs w:val="22"/>
        </w:rPr>
        <w:t xml:space="preserve"> in the future. </w:t>
      </w:r>
    </w:p>
    <w:p w14:paraId="5B55AD32" w14:textId="77777777" w:rsidR="00BF5916" w:rsidRPr="009A256F" w:rsidRDefault="00BF5916" w:rsidP="00BF5916">
      <w:pPr>
        <w:pStyle w:val="ListParagraph"/>
        <w:rPr>
          <w:rFonts w:ascii="Times New Roman" w:hAnsi="Times New Roman"/>
          <w:sz w:val="22"/>
          <w:szCs w:val="22"/>
        </w:rPr>
      </w:pPr>
    </w:p>
    <w:p w14:paraId="00E22B3D" w14:textId="77777777" w:rsidR="00BF5916" w:rsidRPr="009A256F" w:rsidRDefault="00BF5916" w:rsidP="00BF5916">
      <w:pPr>
        <w:pStyle w:val="ListParagraph"/>
        <w:rPr>
          <w:rFonts w:ascii="Times New Roman" w:hAnsi="Times New Roman"/>
          <w:sz w:val="22"/>
          <w:szCs w:val="22"/>
        </w:rPr>
      </w:pPr>
      <w:r w:rsidRPr="009A256F">
        <w:rPr>
          <w:rFonts w:ascii="Times New Roman" w:hAnsi="Times New Roman"/>
          <w:sz w:val="22"/>
          <w:szCs w:val="22"/>
        </w:rPr>
        <w:t>Dawson County Charter School System has not received any communications regarding compliance issues.</w:t>
      </w:r>
    </w:p>
    <w:p w14:paraId="7FA16EFD" w14:textId="77777777" w:rsidR="00F50A14" w:rsidRPr="009A256F" w:rsidRDefault="00F50A14" w:rsidP="00F50A14">
      <w:pPr>
        <w:pStyle w:val="ListParagraph"/>
        <w:rPr>
          <w:rFonts w:ascii="Times New Roman" w:hAnsi="Times New Roman"/>
          <w:sz w:val="22"/>
          <w:szCs w:val="22"/>
        </w:rPr>
      </w:pPr>
    </w:p>
    <w:p w14:paraId="6F2BEA14" w14:textId="77777777" w:rsidR="00F50A14" w:rsidRPr="009A256F" w:rsidRDefault="00F50A14" w:rsidP="00AB1D99">
      <w:pPr>
        <w:pStyle w:val="ListParagraph"/>
        <w:numPr>
          <w:ilvl w:val="0"/>
          <w:numId w:val="1"/>
        </w:numPr>
        <w:rPr>
          <w:rFonts w:ascii="Times New Roman" w:hAnsi="Times New Roman"/>
          <w:sz w:val="22"/>
          <w:szCs w:val="22"/>
        </w:rPr>
      </w:pPr>
      <w:r w:rsidRPr="009A256F">
        <w:rPr>
          <w:rFonts w:ascii="Times New Roman" w:hAnsi="Times New Roman"/>
          <w:sz w:val="22"/>
          <w:szCs w:val="22"/>
        </w:rPr>
        <w:t xml:space="preserve">Please </w:t>
      </w:r>
      <w:r w:rsidR="00D0012A" w:rsidRPr="009A256F">
        <w:rPr>
          <w:rFonts w:ascii="Times New Roman" w:hAnsi="Times New Roman"/>
          <w:sz w:val="22"/>
          <w:szCs w:val="22"/>
        </w:rPr>
        <w:t xml:space="preserve">state whether </w:t>
      </w:r>
      <w:r w:rsidRPr="009A256F">
        <w:rPr>
          <w:rFonts w:ascii="Times New Roman" w:hAnsi="Times New Roman"/>
          <w:sz w:val="22"/>
          <w:szCs w:val="22"/>
        </w:rPr>
        <w:t xml:space="preserve">the </w:t>
      </w:r>
      <w:r w:rsidR="009C7ED7" w:rsidRPr="009A256F">
        <w:rPr>
          <w:rFonts w:ascii="Times New Roman" w:hAnsi="Times New Roman"/>
          <w:sz w:val="22"/>
          <w:szCs w:val="22"/>
        </w:rPr>
        <w:t xml:space="preserve">system’s </w:t>
      </w:r>
      <w:r w:rsidRPr="009A256F">
        <w:rPr>
          <w:rFonts w:ascii="Times New Roman" w:hAnsi="Times New Roman"/>
          <w:sz w:val="22"/>
          <w:szCs w:val="22"/>
        </w:rPr>
        <w:t xml:space="preserve">charter was amended via a formal amendment or an administrative clarification during the past charter term.  Please explain the reasoning for the changes to the charter contract and how they have benefited the </w:t>
      </w:r>
      <w:r w:rsidR="009C7ED7" w:rsidRPr="009A256F">
        <w:rPr>
          <w:rFonts w:ascii="Times New Roman" w:hAnsi="Times New Roman"/>
          <w:sz w:val="22"/>
          <w:szCs w:val="22"/>
        </w:rPr>
        <w:t>system</w:t>
      </w:r>
      <w:r w:rsidRPr="009A256F">
        <w:rPr>
          <w:rFonts w:ascii="Times New Roman" w:hAnsi="Times New Roman"/>
          <w:sz w:val="22"/>
          <w:szCs w:val="22"/>
        </w:rPr>
        <w:t xml:space="preserve">. </w:t>
      </w:r>
    </w:p>
    <w:p w14:paraId="02BFE48D" w14:textId="77777777" w:rsidR="00BF5916" w:rsidRPr="009A256F" w:rsidRDefault="00BF5916" w:rsidP="00BF5916">
      <w:pPr>
        <w:pStyle w:val="ListParagraph"/>
        <w:rPr>
          <w:rFonts w:ascii="Times New Roman" w:hAnsi="Times New Roman"/>
          <w:sz w:val="22"/>
          <w:szCs w:val="22"/>
        </w:rPr>
      </w:pPr>
    </w:p>
    <w:p w14:paraId="16AF9C43" w14:textId="77777777" w:rsidR="00BF5916" w:rsidRPr="009A256F" w:rsidRDefault="00BF5916" w:rsidP="00BF5916">
      <w:pPr>
        <w:pStyle w:val="ListParagraph"/>
        <w:rPr>
          <w:rFonts w:ascii="Times New Roman" w:hAnsi="Times New Roman"/>
          <w:sz w:val="22"/>
          <w:szCs w:val="22"/>
        </w:rPr>
      </w:pPr>
      <w:r w:rsidRPr="009A256F">
        <w:rPr>
          <w:rFonts w:ascii="Times New Roman" w:hAnsi="Times New Roman"/>
          <w:sz w:val="22"/>
          <w:szCs w:val="22"/>
        </w:rPr>
        <w:t>Dawson County Charter School System did not request any amendments or administrative clarification during the past charter term.</w:t>
      </w:r>
    </w:p>
    <w:p w14:paraId="6A0A822B" w14:textId="77777777" w:rsidR="00AB1D99" w:rsidRPr="009A256F" w:rsidRDefault="00AB1D99" w:rsidP="00AB1D99">
      <w:pPr>
        <w:pStyle w:val="ListParagraph"/>
        <w:rPr>
          <w:rFonts w:ascii="Times New Roman" w:hAnsi="Times New Roman"/>
          <w:sz w:val="22"/>
          <w:szCs w:val="22"/>
        </w:rPr>
      </w:pPr>
    </w:p>
    <w:p w14:paraId="30309592" w14:textId="77777777" w:rsidR="005376BE" w:rsidRPr="009A256F" w:rsidRDefault="005376BE" w:rsidP="00AB1D99">
      <w:pPr>
        <w:pStyle w:val="Subheading"/>
        <w:spacing w:after="0"/>
        <w:rPr>
          <w:rFonts w:ascii="Times New Roman" w:hAnsi="Times New Roman"/>
          <w:color w:val="4F81BD"/>
          <w:spacing w:val="20"/>
          <w:sz w:val="22"/>
          <w:szCs w:val="22"/>
          <w:lang w:val="en-US"/>
        </w:rPr>
      </w:pPr>
    </w:p>
    <w:p w14:paraId="52E6D5BC" w14:textId="77777777" w:rsidR="00AB1D99" w:rsidRPr="009A256F" w:rsidRDefault="00AB1D99" w:rsidP="00AB1D99">
      <w:pPr>
        <w:pStyle w:val="Subheading"/>
        <w:spacing w:after="0"/>
        <w:rPr>
          <w:rFonts w:ascii="Times New Roman" w:hAnsi="Times New Roman"/>
          <w:color w:val="4F81BD"/>
          <w:spacing w:val="20"/>
          <w:sz w:val="22"/>
          <w:szCs w:val="22"/>
          <w:lang w:val="en-US"/>
        </w:rPr>
      </w:pPr>
      <w:r w:rsidRPr="009A256F">
        <w:rPr>
          <w:rFonts w:ascii="Times New Roman" w:hAnsi="Times New Roman"/>
          <w:color w:val="4F81BD"/>
          <w:spacing w:val="20"/>
          <w:sz w:val="22"/>
          <w:szCs w:val="22"/>
        </w:rPr>
        <w:t xml:space="preserve">proposed changes </w:t>
      </w:r>
    </w:p>
    <w:p w14:paraId="7CA26303" w14:textId="77777777" w:rsidR="00FC1685" w:rsidRPr="009A256F" w:rsidRDefault="00FC1685" w:rsidP="00AB1D99">
      <w:pPr>
        <w:pStyle w:val="Subheading"/>
        <w:spacing w:after="0"/>
        <w:rPr>
          <w:rFonts w:ascii="Times New Roman" w:hAnsi="Times New Roman"/>
          <w:color w:val="4F81BD"/>
          <w:spacing w:val="20"/>
          <w:sz w:val="22"/>
          <w:szCs w:val="22"/>
          <w:lang w:val="en-US"/>
        </w:rPr>
      </w:pPr>
    </w:p>
    <w:p w14:paraId="7CBD627F" w14:textId="77777777" w:rsidR="00FC1685" w:rsidRPr="009A256F" w:rsidRDefault="003A063F" w:rsidP="002530E0">
      <w:pPr>
        <w:pStyle w:val="ListParagraph"/>
        <w:numPr>
          <w:ilvl w:val="0"/>
          <w:numId w:val="1"/>
        </w:numPr>
        <w:rPr>
          <w:rFonts w:ascii="Times New Roman" w:hAnsi="Times New Roman"/>
          <w:sz w:val="22"/>
          <w:szCs w:val="22"/>
        </w:rPr>
      </w:pPr>
      <w:r w:rsidRPr="009A256F">
        <w:rPr>
          <w:rFonts w:ascii="Times New Roman" w:hAnsi="Times New Roman"/>
          <w:sz w:val="22"/>
          <w:szCs w:val="22"/>
        </w:rPr>
        <w:t xml:space="preserve">Please </w:t>
      </w:r>
      <w:r w:rsidR="008C2FA4" w:rsidRPr="009A256F">
        <w:rPr>
          <w:rFonts w:ascii="Times New Roman" w:hAnsi="Times New Roman"/>
          <w:sz w:val="22"/>
          <w:szCs w:val="22"/>
        </w:rPr>
        <w:t>briefly describe</w:t>
      </w:r>
      <w:r w:rsidRPr="009A256F">
        <w:rPr>
          <w:rFonts w:ascii="Times New Roman" w:hAnsi="Times New Roman"/>
          <w:sz w:val="22"/>
          <w:szCs w:val="22"/>
        </w:rPr>
        <w:t xml:space="preserve"> any </w:t>
      </w:r>
      <w:r w:rsidR="005376BE" w:rsidRPr="009A256F">
        <w:rPr>
          <w:rFonts w:ascii="Times New Roman" w:hAnsi="Times New Roman"/>
          <w:sz w:val="22"/>
          <w:szCs w:val="22"/>
        </w:rPr>
        <w:t xml:space="preserve">substantial </w:t>
      </w:r>
      <w:r w:rsidRPr="009A256F">
        <w:rPr>
          <w:rFonts w:ascii="Times New Roman" w:hAnsi="Times New Roman"/>
          <w:sz w:val="22"/>
          <w:szCs w:val="22"/>
        </w:rPr>
        <w:t>changes</w:t>
      </w:r>
      <w:r w:rsidR="005376BE" w:rsidRPr="009A256F">
        <w:rPr>
          <w:rFonts w:ascii="Times New Roman" w:hAnsi="Times New Roman"/>
          <w:sz w:val="22"/>
          <w:szCs w:val="22"/>
        </w:rPr>
        <w:t xml:space="preserve"> </w:t>
      </w:r>
      <w:r w:rsidR="00FC1685" w:rsidRPr="009A256F">
        <w:rPr>
          <w:rFonts w:ascii="Times New Roman" w:hAnsi="Times New Roman"/>
          <w:sz w:val="22"/>
          <w:szCs w:val="22"/>
        </w:rPr>
        <w:t xml:space="preserve">that </w:t>
      </w:r>
      <w:r w:rsidR="005376BE" w:rsidRPr="009A256F">
        <w:rPr>
          <w:rFonts w:ascii="Times New Roman" w:hAnsi="Times New Roman"/>
          <w:sz w:val="22"/>
          <w:szCs w:val="22"/>
        </w:rPr>
        <w:t>your charter system proposes to implement</w:t>
      </w:r>
      <w:r w:rsidR="001E70FD" w:rsidRPr="009A256F">
        <w:rPr>
          <w:rFonts w:ascii="Times New Roman" w:hAnsi="Times New Roman"/>
          <w:sz w:val="22"/>
          <w:szCs w:val="22"/>
        </w:rPr>
        <w:t xml:space="preserve"> in its next charter term</w:t>
      </w:r>
      <w:r w:rsidR="00FC1685" w:rsidRPr="009A256F">
        <w:rPr>
          <w:rFonts w:ascii="Times New Roman" w:hAnsi="Times New Roman"/>
          <w:sz w:val="22"/>
          <w:szCs w:val="22"/>
        </w:rPr>
        <w:t xml:space="preserve"> in the areas of academics, governance and operations.</w:t>
      </w:r>
    </w:p>
    <w:p w14:paraId="08789E72" w14:textId="77777777" w:rsidR="00BF5916" w:rsidRPr="009A256F" w:rsidRDefault="00BF5916" w:rsidP="00BF5916">
      <w:pPr>
        <w:pStyle w:val="MediumGrid1-Accent21"/>
        <w:ind w:left="360"/>
        <w:rPr>
          <w:rFonts w:ascii="Times New Roman" w:hAnsi="Times New Roman"/>
          <w:sz w:val="22"/>
          <w:szCs w:val="22"/>
        </w:rPr>
      </w:pPr>
    </w:p>
    <w:p w14:paraId="16633C14" w14:textId="77777777" w:rsidR="00BF5916" w:rsidRPr="009A256F" w:rsidRDefault="00BF5916" w:rsidP="00BF5916">
      <w:pPr>
        <w:tabs>
          <w:tab w:val="left" w:pos="1080"/>
        </w:tabs>
        <w:spacing w:line="360" w:lineRule="auto"/>
        <w:ind w:left="720"/>
        <w:rPr>
          <w:rFonts w:ascii="Times New Roman" w:hAnsi="Times New Roman"/>
          <w:sz w:val="22"/>
          <w:szCs w:val="22"/>
        </w:rPr>
      </w:pPr>
      <w:r w:rsidRPr="009A256F">
        <w:rPr>
          <w:rFonts w:ascii="Times New Roman" w:hAnsi="Times New Roman"/>
          <w:sz w:val="22"/>
          <w:szCs w:val="22"/>
        </w:rPr>
        <w:tab/>
        <w:t>The school and school district will monitor student achievement data (both formative and summative) each quarter through the use of district approved data collection documents.  This will allow district leaders, as well as building administrators, to be proactive in monitoring student progress.  Should changes be needed, those changes may occur early on during the school year rather than waiting until the end of the year.</w:t>
      </w:r>
    </w:p>
    <w:p w14:paraId="78049BBC" w14:textId="11D63783" w:rsidR="00BF5916" w:rsidRPr="009A256F" w:rsidRDefault="00BF5916" w:rsidP="00BF5916">
      <w:pPr>
        <w:tabs>
          <w:tab w:val="left" w:pos="1080"/>
        </w:tabs>
        <w:spacing w:line="360" w:lineRule="auto"/>
        <w:ind w:left="720"/>
        <w:rPr>
          <w:rFonts w:ascii="Times New Roman" w:hAnsi="Times New Roman"/>
          <w:sz w:val="22"/>
          <w:szCs w:val="22"/>
        </w:rPr>
      </w:pPr>
      <w:r w:rsidRPr="009A256F">
        <w:rPr>
          <w:rFonts w:ascii="Times New Roman" w:hAnsi="Times New Roman"/>
          <w:sz w:val="22"/>
          <w:szCs w:val="22"/>
        </w:rPr>
        <w:tab/>
        <w:t>The district will provide students with extended learning opportunities that are not presently available to students.  The provision of extended and additional learning opportunities will support and increase student growth, development, and achievement.  Those opportunities may include summer learning communities and camps, such as Camp Invention, at individual schools.  Camp Invention is a STEM-type summer extended learning experience that allows students to “explore science, technology and their own innate creativity, inventiveness and entrepreneurial spirit. These summer opportunities will include scholarships and reduced fees for low-income families and focus on the academic areas of need” (</w:t>
      </w:r>
      <w:hyperlink r:id="rId11" w:history="1">
        <w:r w:rsidRPr="009A256F">
          <w:rPr>
            <w:rStyle w:val="Hyperlink"/>
            <w:rFonts w:ascii="Times New Roman" w:hAnsi="Times New Roman"/>
            <w:sz w:val="22"/>
            <w:szCs w:val="22"/>
          </w:rPr>
          <w:t>http://campinvention.org</w:t>
        </w:r>
      </w:hyperlink>
      <w:r w:rsidRPr="009A256F">
        <w:rPr>
          <w:rFonts w:ascii="Times New Roman" w:hAnsi="Times New Roman"/>
          <w:sz w:val="22"/>
          <w:szCs w:val="22"/>
        </w:rPr>
        <w:t xml:space="preserve">).  Partnerships with post-secondary institutions in the surrounding community will allow students </w:t>
      </w:r>
      <w:r w:rsidR="007A6FD2">
        <w:rPr>
          <w:rFonts w:ascii="Times New Roman" w:hAnsi="Times New Roman"/>
          <w:sz w:val="22"/>
          <w:szCs w:val="22"/>
        </w:rPr>
        <w:t xml:space="preserve">to </w:t>
      </w:r>
      <w:bookmarkStart w:id="0" w:name="_GoBack"/>
      <w:bookmarkEnd w:id="0"/>
      <w:r w:rsidRPr="009A256F">
        <w:rPr>
          <w:rFonts w:ascii="Times New Roman" w:hAnsi="Times New Roman"/>
          <w:sz w:val="22"/>
          <w:szCs w:val="22"/>
        </w:rPr>
        <w:t xml:space="preserve">benefit from specialized instructors, online course offerings, and dual enrollment.  </w:t>
      </w:r>
    </w:p>
    <w:p w14:paraId="63D77EA5" w14:textId="77777777" w:rsidR="00BF5916" w:rsidRPr="009A256F" w:rsidRDefault="00BF5916" w:rsidP="00BF5916">
      <w:pPr>
        <w:tabs>
          <w:tab w:val="left" w:pos="1080"/>
        </w:tabs>
        <w:spacing w:line="360" w:lineRule="auto"/>
        <w:ind w:left="720"/>
        <w:rPr>
          <w:rFonts w:ascii="Times New Roman" w:hAnsi="Times New Roman"/>
          <w:sz w:val="22"/>
          <w:szCs w:val="22"/>
        </w:rPr>
      </w:pPr>
      <w:r w:rsidRPr="009A256F">
        <w:rPr>
          <w:rFonts w:ascii="Times New Roman" w:hAnsi="Times New Roman"/>
          <w:sz w:val="22"/>
          <w:szCs w:val="22"/>
        </w:rPr>
        <w:tab/>
        <w:t xml:space="preserve">Extended learning opportunities during the school year will be expanded for students who may benefit from before or after school tutorial support services.  The school district will participate in the REACH scholarship program.  “REACH, an integral tenet of the </w:t>
      </w:r>
      <w:hyperlink r:id="rId12" w:history="1">
        <w:r w:rsidRPr="009A256F">
          <w:rPr>
            <w:rFonts w:ascii="Times New Roman" w:hAnsi="Times New Roman"/>
            <w:sz w:val="22"/>
            <w:szCs w:val="22"/>
            <w:u w:val="single"/>
          </w:rPr>
          <w:t>Complete College Georgia Initiative</w:t>
        </w:r>
      </w:hyperlink>
      <w:r w:rsidRPr="009A256F">
        <w:rPr>
          <w:rFonts w:ascii="Times New Roman" w:hAnsi="Times New Roman"/>
          <w:sz w:val="22"/>
          <w:szCs w:val="22"/>
        </w:rPr>
        <w:t xml:space="preserve">, is a needs-based mentorship and scholarship program designed to </w:t>
      </w:r>
      <w:r w:rsidRPr="009A256F">
        <w:rPr>
          <w:rFonts w:ascii="Times New Roman" w:hAnsi="Times New Roman"/>
          <w:sz w:val="22"/>
          <w:szCs w:val="22"/>
        </w:rPr>
        <w:lastRenderedPageBreak/>
        <w:t>encourage students, starting in middle school, to persist in their educational pursuits. Students are provided with the academic, social, and financial support needed to graduate from high school, access college, achieve post-secondary success, and be prepared for the 21st Century workforce” (</w:t>
      </w:r>
      <w:hyperlink r:id="rId13" w:history="1">
        <w:r w:rsidRPr="009A256F">
          <w:rPr>
            <w:rStyle w:val="Hyperlink"/>
            <w:rFonts w:ascii="Times New Roman" w:hAnsi="Times New Roman"/>
            <w:sz w:val="22"/>
            <w:szCs w:val="22"/>
          </w:rPr>
          <w:t>http://www.reachga.com/program_overview.cfm</w:t>
        </w:r>
      </w:hyperlink>
      <w:r w:rsidRPr="009A256F">
        <w:rPr>
          <w:rFonts w:ascii="Times New Roman" w:hAnsi="Times New Roman"/>
          <w:sz w:val="22"/>
          <w:szCs w:val="22"/>
        </w:rPr>
        <w:t xml:space="preserve">).  </w:t>
      </w:r>
    </w:p>
    <w:p w14:paraId="5D2269D0" w14:textId="77777777" w:rsidR="00BF5916" w:rsidRPr="009A256F" w:rsidRDefault="00BF5916" w:rsidP="00BF5916">
      <w:pPr>
        <w:tabs>
          <w:tab w:val="left" w:pos="1080"/>
        </w:tabs>
        <w:spacing w:line="360" w:lineRule="auto"/>
        <w:ind w:left="720"/>
        <w:rPr>
          <w:rFonts w:ascii="Times New Roman" w:hAnsi="Times New Roman"/>
          <w:sz w:val="22"/>
          <w:szCs w:val="22"/>
        </w:rPr>
      </w:pPr>
      <w:r w:rsidRPr="009A256F">
        <w:rPr>
          <w:rFonts w:ascii="Times New Roman" w:hAnsi="Times New Roman"/>
          <w:sz w:val="22"/>
          <w:szCs w:val="22"/>
        </w:rPr>
        <w:tab/>
        <w:t>Other options such as student mentoring through the high school work based learning, community service, and working/tutoring support lunch programs will increase student achievement.  The extended learning opportunities will provide students with a platform to increase motivation, self-esteem, and social interaction, as well as, academic growth.</w:t>
      </w:r>
    </w:p>
    <w:p w14:paraId="0C4243A8" w14:textId="77777777" w:rsidR="00BF5916" w:rsidRPr="009A256F" w:rsidRDefault="00BF5916" w:rsidP="00BF5916">
      <w:pPr>
        <w:tabs>
          <w:tab w:val="left" w:pos="1080"/>
        </w:tabs>
        <w:spacing w:line="360" w:lineRule="auto"/>
        <w:ind w:left="720"/>
        <w:rPr>
          <w:rFonts w:ascii="Times New Roman" w:hAnsi="Times New Roman"/>
          <w:sz w:val="22"/>
          <w:szCs w:val="22"/>
        </w:rPr>
      </w:pPr>
      <w:r w:rsidRPr="009A256F">
        <w:rPr>
          <w:rFonts w:ascii="Times New Roman" w:hAnsi="Times New Roman"/>
          <w:sz w:val="22"/>
          <w:szCs w:val="22"/>
        </w:rPr>
        <w:tab/>
        <w:t xml:space="preserve">The district will develop a district wide format and process for measuring and monitoring the effectiveness of professional learning.  With seven schools operating independently in their methods of measurement for effectiveness of professional learning, a uniform method will better allow the district to communicate and set a common standard and language for quality professional learning.  </w:t>
      </w:r>
    </w:p>
    <w:p w14:paraId="652A3781" w14:textId="4B40196E" w:rsidR="00FC1685" w:rsidRPr="009A256F" w:rsidRDefault="00BF5916" w:rsidP="00BF5916">
      <w:pPr>
        <w:tabs>
          <w:tab w:val="left" w:pos="1080"/>
        </w:tabs>
        <w:spacing w:line="360" w:lineRule="auto"/>
        <w:ind w:left="720"/>
        <w:rPr>
          <w:rFonts w:ascii="Times New Roman" w:hAnsi="Times New Roman"/>
          <w:sz w:val="22"/>
          <w:szCs w:val="22"/>
        </w:rPr>
      </w:pPr>
      <w:r w:rsidRPr="009A256F">
        <w:rPr>
          <w:rFonts w:ascii="Times New Roman" w:hAnsi="Times New Roman"/>
          <w:sz w:val="22"/>
          <w:szCs w:val="22"/>
        </w:rPr>
        <w:tab/>
        <w:t>As schools plan and carry out professional learning activities during the school year, they will report the progress of the implementation of the professional learning using the developed documentation format during quarterly administrative leadership team meetings. In addition, Local School Governance councils will be involved in collaborative decision making and professional learning opportunities th</w:t>
      </w:r>
      <w:r w:rsidR="00863BB1" w:rsidRPr="009A256F">
        <w:rPr>
          <w:rFonts w:ascii="Times New Roman" w:hAnsi="Times New Roman"/>
          <w:sz w:val="22"/>
          <w:szCs w:val="22"/>
        </w:rPr>
        <w:t>at will enable them to increase</w:t>
      </w:r>
      <w:r w:rsidRPr="009A256F">
        <w:rPr>
          <w:rFonts w:ascii="Times New Roman" w:hAnsi="Times New Roman"/>
          <w:sz w:val="22"/>
          <w:szCs w:val="22"/>
        </w:rPr>
        <w:t xml:space="preserve"> support to the implementations and monitoring of innovations. </w:t>
      </w:r>
    </w:p>
    <w:p w14:paraId="1FA047E7" w14:textId="77777777" w:rsidR="00BF5916" w:rsidRPr="009A256F" w:rsidRDefault="00BF5916" w:rsidP="002530E0">
      <w:pPr>
        <w:pStyle w:val="ListParagraph"/>
        <w:rPr>
          <w:rFonts w:ascii="Times New Roman" w:hAnsi="Times New Roman"/>
          <w:sz w:val="22"/>
          <w:szCs w:val="22"/>
        </w:rPr>
      </w:pPr>
    </w:p>
    <w:p w14:paraId="62F31BF1" w14:textId="77777777" w:rsidR="00FC1685" w:rsidRPr="009A256F" w:rsidRDefault="001E70FD" w:rsidP="002530E0">
      <w:pPr>
        <w:pStyle w:val="ListParagraph"/>
        <w:numPr>
          <w:ilvl w:val="0"/>
          <w:numId w:val="1"/>
        </w:numPr>
        <w:rPr>
          <w:rFonts w:ascii="Times New Roman" w:hAnsi="Times New Roman"/>
          <w:sz w:val="22"/>
          <w:szCs w:val="22"/>
        </w:rPr>
      </w:pPr>
      <w:r w:rsidRPr="009A256F">
        <w:rPr>
          <w:rFonts w:ascii="Times New Roman" w:hAnsi="Times New Roman"/>
          <w:sz w:val="22"/>
          <w:szCs w:val="22"/>
        </w:rPr>
        <w:t xml:space="preserve">Please </w:t>
      </w:r>
      <w:r w:rsidR="00FC1685" w:rsidRPr="009A256F">
        <w:rPr>
          <w:rFonts w:ascii="Times New Roman" w:hAnsi="Times New Roman"/>
          <w:sz w:val="22"/>
          <w:szCs w:val="22"/>
        </w:rPr>
        <w:t xml:space="preserve">provide a brief rationale for any changes planned.  </w:t>
      </w:r>
    </w:p>
    <w:p w14:paraId="2383E124" w14:textId="77777777" w:rsidR="00BF5916" w:rsidRPr="009A256F" w:rsidRDefault="00BF5916" w:rsidP="00BF5916">
      <w:pPr>
        <w:pStyle w:val="MediumGrid1-Accent21"/>
        <w:tabs>
          <w:tab w:val="left" w:pos="1080"/>
        </w:tabs>
        <w:spacing w:line="360" w:lineRule="auto"/>
        <w:rPr>
          <w:rFonts w:ascii="Times New Roman" w:hAnsi="Times New Roman"/>
          <w:sz w:val="22"/>
          <w:szCs w:val="22"/>
        </w:rPr>
      </w:pPr>
    </w:p>
    <w:p w14:paraId="1560EDD5" w14:textId="77777777" w:rsidR="00BF5916" w:rsidRPr="009A256F" w:rsidRDefault="00BF5916" w:rsidP="00BF5916">
      <w:pPr>
        <w:pStyle w:val="MediumGrid1-Accent21"/>
        <w:tabs>
          <w:tab w:val="left" w:pos="1080"/>
        </w:tabs>
        <w:spacing w:line="360" w:lineRule="auto"/>
        <w:rPr>
          <w:rFonts w:ascii="Times New Roman" w:hAnsi="Times New Roman"/>
          <w:sz w:val="22"/>
          <w:szCs w:val="22"/>
        </w:rPr>
      </w:pPr>
      <w:r w:rsidRPr="009A256F">
        <w:rPr>
          <w:rFonts w:ascii="Times New Roman" w:hAnsi="Times New Roman"/>
          <w:sz w:val="22"/>
          <w:szCs w:val="22"/>
        </w:rPr>
        <w:tab/>
        <w:t>The school district will implement the changes as outlined in the charter application to increase student achievement.  The flexibility received from state and local rules will assist the district in increasing the level of student achievement and will also help to increase the effective measures of accountability.</w:t>
      </w:r>
    </w:p>
    <w:p w14:paraId="4290D05B" w14:textId="77777777" w:rsidR="00BF5916" w:rsidRPr="009A256F" w:rsidRDefault="00BF5916" w:rsidP="00BF5916">
      <w:pPr>
        <w:pStyle w:val="ListParagraph"/>
        <w:rPr>
          <w:rFonts w:ascii="Times New Roman" w:hAnsi="Times New Roman"/>
          <w:sz w:val="22"/>
          <w:szCs w:val="22"/>
        </w:rPr>
      </w:pPr>
    </w:p>
    <w:p w14:paraId="489613F1" w14:textId="77777777" w:rsidR="00CD4A04" w:rsidRPr="009A256F" w:rsidRDefault="00CD4A04" w:rsidP="002530E0">
      <w:pPr>
        <w:pStyle w:val="ListParagraph"/>
        <w:rPr>
          <w:rFonts w:ascii="Times New Roman" w:hAnsi="Times New Roman"/>
          <w:sz w:val="22"/>
          <w:szCs w:val="22"/>
        </w:rPr>
      </w:pPr>
    </w:p>
    <w:p w14:paraId="4087D912" w14:textId="77777777" w:rsidR="00132049" w:rsidRPr="009A256F" w:rsidRDefault="00FC1685" w:rsidP="002530E0">
      <w:pPr>
        <w:pStyle w:val="ListParagraph"/>
        <w:numPr>
          <w:ilvl w:val="0"/>
          <w:numId w:val="1"/>
        </w:numPr>
        <w:rPr>
          <w:rFonts w:ascii="Times New Roman" w:hAnsi="Times New Roman"/>
          <w:sz w:val="22"/>
          <w:szCs w:val="22"/>
        </w:rPr>
      </w:pPr>
      <w:r w:rsidRPr="009A256F">
        <w:rPr>
          <w:rFonts w:ascii="Times New Roman" w:hAnsi="Times New Roman"/>
          <w:sz w:val="22"/>
          <w:szCs w:val="22"/>
        </w:rPr>
        <w:t>Please briefly describe h</w:t>
      </w:r>
      <w:r w:rsidR="00B477E9" w:rsidRPr="009A256F">
        <w:rPr>
          <w:rFonts w:ascii="Times New Roman" w:hAnsi="Times New Roman"/>
          <w:sz w:val="22"/>
          <w:szCs w:val="22"/>
        </w:rPr>
        <w:t>ow your</w:t>
      </w:r>
      <w:r w:rsidR="00EA5592" w:rsidRPr="009A256F">
        <w:rPr>
          <w:rFonts w:ascii="Times New Roman" w:hAnsi="Times New Roman"/>
          <w:sz w:val="22"/>
          <w:szCs w:val="22"/>
        </w:rPr>
        <w:t xml:space="preserve"> </w:t>
      </w:r>
      <w:r w:rsidR="001E70FD" w:rsidRPr="009A256F">
        <w:rPr>
          <w:rFonts w:ascii="Times New Roman" w:hAnsi="Times New Roman"/>
          <w:sz w:val="22"/>
          <w:szCs w:val="22"/>
        </w:rPr>
        <w:t xml:space="preserve">system </w:t>
      </w:r>
      <w:r w:rsidR="00EA5592" w:rsidRPr="009A256F">
        <w:rPr>
          <w:rFonts w:ascii="Times New Roman" w:hAnsi="Times New Roman"/>
          <w:sz w:val="22"/>
          <w:szCs w:val="22"/>
        </w:rPr>
        <w:t xml:space="preserve">will </w:t>
      </w:r>
      <w:r w:rsidR="001E70FD" w:rsidRPr="009A256F">
        <w:rPr>
          <w:rFonts w:ascii="Times New Roman" w:hAnsi="Times New Roman"/>
          <w:sz w:val="22"/>
          <w:szCs w:val="22"/>
        </w:rPr>
        <w:t>implement these</w:t>
      </w:r>
      <w:r w:rsidR="00CA3BBB" w:rsidRPr="009A256F">
        <w:rPr>
          <w:rFonts w:ascii="Times New Roman" w:hAnsi="Times New Roman"/>
          <w:sz w:val="22"/>
          <w:szCs w:val="22"/>
        </w:rPr>
        <w:t xml:space="preserve"> proposed changes</w:t>
      </w:r>
      <w:r w:rsidR="00EA5592" w:rsidRPr="009A256F">
        <w:rPr>
          <w:rFonts w:ascii="Times New Roman" w:hAnsi="Times New Roman"/>
          <w:sz w:val="22"/>
          <w:szCs w:val="22"/>
        </w:rPr>
        <w:t xml:space="preserve"> to serve the needs of its students for the upcoming charter term. </w:t>
      </w:r>
    </w:p>
    <w:p w14:paraId="369F5D2F" w14:textId="77777777" w:rsidR="00BF5916" w:rsidRPr="009A256F" w:rsidRDefault="00BF5916" w:rsidP="00BF5916">
      <w:pPr>
        <w:pStyle w:val="ListParagraph"/>
        <w:rPr>
          <w:rFonts w:ascii="Times New Roman" w:hAnsi="Times New Roman"/>
          <w:sz w:val="22"/>
          <w:szCs w:val="22"/>
        </w:rPr>
      </w:pPr>
    </w:p>
    <w:p w14:paraId="1AC69F28" w14:textId="77777777" w:rsidR="00BF5916" w:rsidRPr="00417A50" w:rsidRDefault="00BF5916" w:rsidP="007C183C">
      <w:pPr>
        <w:pStyle w:val="ListParagraph"/>
        <w:ind w:firstLine="720"/>
        <w:rPr>
          <w:rFonts w:ascii="Times New Roman" w:hAnsi="Times New Roman"/>
          <w:sz w:val="22"/>
          <w:szCs w:val="22"/>
        </w:rPr>
      </w:pPr>
      <w:r w:rsidRPr="009A256F">
        <w:rPr>
          <w:rFonts w:ascii="Times New Roman" w:hAnsi="Times New Roman"/>
          <w:sz w:val="22"/>
          <w:szCs w:val="22"/>
        </w:rPr>
        <w:t xml:space="preserve">The superintendent and the district administrative leadership team will provide direction, support, and evaluative feedback for the implementation of the charter and the initiatives contained therein.  The school district will begin planning and initial implementation of all three solutions to the challenges during the FY16 school year.  The success of the solutions will be reviewed and adjusted as may be necessary based on the data collected.  The continuation of the solution plan will continue over the next ten years, the life of the charter, and will operate in </w:t>
      </w:r>
      <w:r w:rsidRPr="009A256F">
        <w:rPr>
          <w:rFonts w:ascii="Times New Roman" w:hAnsi="Times New Roman"/>
          <w:sz w:val="22"/>
          <w:szCs w:val="22"/>
        </w:rPr>
        <w:lastRenderedPageBreak/>
        <w:t>tandem with the district strategic plan.  Flexibility with the charter will allow the district to adjust solutions to the challenges to best meet the needs of the school population with each school year.</w:t>
      </w:r>
    </w:p>
    <w:p w14:paraId="50D47528" w14:textId="77777777" w:rsidR="00DB5E13" w:rsidRPr="00417A50" w:rsidRDefault="00DB5E13" w:rsidP="00132049">
      <w:pPr>
        <w:pStyle w:val="ListParagraph"/>
        <w:ind w:left="0"/>
        <w:rPr>
          <w:rFonts w:ascii="Times New Roman" w:hAnsi="Times New Roman"/>
          <w:sz w:val="22"/>
          <w:szCs w:val="22"/>
        </w:rPr>
      </w:pPr>
    </w:p>
    <w:p w14:paraId="019F5F25" w14:textId="77777777" w:rsidR="00AB1D99" w:rsidRPr="00417A50" w:rsidRDefault="00AB1D99" w:rsidP="00AB1D99">
      <w:pPr>
        <w:pStyle w:val="ListParagraph"/>
        <w:ind w:left="0"/>
        <w:rPr>
          <w:rFonts w:ascii="Times New Roman" w:hAnsi="Times New Roman"/>
          <w:sz w:val="22"/>
          <w:szCs w:val="22"/>
        </w:rPr>
      </w:pPr>
    </w:p>
    <w:sectPr w:rsidR="00AB1D99" w:rsidRPr="00417A50" w:rsidSect="0006097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29ED6" w14:textId="77777777" w:rsidR="00742B32" w:rsidRDefault="00742B32" w:rsidP="00BE3FE8">
      <w:r>
        <w:separator/>
      </w:r>
    </w:p>
  </w:endnote>
  <w:endnote w:type="continuationSeparator" w:id="0">
    <w:p w14:paraId="0DCD982F" w14:textId="77777777" w:rsidR="00742B32" w:rsidRDefault="00742B32" w:rsidP="00B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F596" w14:textId="61F48108" w:rsidR="00742B32" w:rsidRPr="0092213B" w:rsidRDefault="00742B32" w:rsidP="00BE3FE8">
    <w:pPr>
      <w:pStyle w:val="Footer"/>
      <w:jc w:val="center"/>
      <w:rPr>
        <w:rFonts w:ascii="Times New Roman" w:hAnsi="Times New Roman"/>
      </w:rPr>
    </w:pPr>
    <w:r w:rsidRPr="0092213B">
      <w:rPr>
        <w:rFonts w:ascii="Times New Roman" w:hAnsi="Times New Roman"/>
      </w:rPr>
      <w:t xml:space="preserve">Dawson County Schools </w:t>
    </w:r>
  </w:p>
  <w:p w14:paraId="4B8E2D05" w14:textId="1F50FD88" w:rsidR="00742B32" w:rsidRPr="0092213B" w:rsidRDefault="00742B32" w:rsidP="00BE3FE8">
    <w:pPr>
      <w:pStyle w:val="Footer"/>
      <w:jc w:val="center"/>
      <w:rPr>
        <w:rFonts w:ascii="Times New Roman" w:hAnsi="Times New Roman"/>
      </w:rPr>
    </w:pPr>
    <w:r w:rsidRPr="0092213B">
      <w:rPr>
        <w:rFonts w:ascii="Times New Roman" w:hAnsi="Times New Roman"/>
      </w:rPr>
      <w:t xml:space="preserve">Page </w:t>
    </w:r>
    <w:r w:rsidRPr="0092213B">
      <w:rPr>
        <w:rFonts w:ascii="Times New Roman" w:hAnsi="Times New Roman"/>
      </w:rPr>
      <w:fldChar w:fldCharType="begin"/>
    </w:r>
    <w:r w:rsidRPr="0092213B">
      <w:rPr>
        <w:rFonts w:ascii="Times New Roman" w:hAnsi="Times New Roman"/>
      </w:rPr>
      <w:instrText xml:space="preserve"> PAGE </w:instrText>
    </w:r>
    <w:r w:rsidRPr="0092213B">
      <w:rPr>
        <w:rFonts w:ascii="Times New Roman" w:hAnsi="Times New Roman"/>
      </w:rPr>
      <w:fldChar w:fldCharType="separate"/>
    </w:r>
    <w:r w:rsidR="007A6FD2">
      <w:rPr>
        <w:rFonts w:ascii="Times New Roman" w:hAnsi="Times New Roman"/>
        <w:noProof/>
      </w:rPr>
      <w:t>5</w:t>
    </w:r>
    <w:r w:rsidRPr="0092213B">
      <w:rPr>
        <w:rFonts w:ascii="Times New Roman" w:hAnsi="Times New Roman"/>
      </w:rPr>
      <w:fldChar w:fldCharType="end"/>
    </w:r>
    <w:r>
      <w:rPr>
        <w:rFonts w:ascii="Times New Roman" w:hAnsi="Times New Roman"/>
      </w:rPr>
      <w:t xml:space="preserve"> of 7</w:t>
    </w:r>
  </w:p>
  <w:p w14:paraId="2861F521" w14:textId="77777777" w:rsidR="00742B32" w:rsidRDefault="00742B32">
    <w:pPr>
      <w:pStyle w:val="Footer"/>
    </w:pPr>
  </w:p>
  <w:p w14:paraId="5105C46F" w14:textId="77777777" w:rsidR="00742B32" w:rsidRDefault="00742B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1B939" w14:textId="77777777" w:rsidR="00742B32" w:rsidRDefault="00742B32" w:rsidP="00BE3FE8">
      <w:r>
        <w:separator/>
      </w:r>
    </w:p>
  </w:footnote>
  <w:footnote w:type="continuationSeparator" w:id="0">
    <w:p w14:paraId="775D5D88" w14:textId="77777777" w:rsidR="00742B32" w:rsidRDefault="00742B32" w:rsidP="00BE3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E943" w14:textId="56D8D0C0" w:rsidR="00742B32" w:rsidRDefault="00742B32" w:rsidP="00BE3FE8">
    <w:pPr>
      <w:pStyle w:val="Header"/>
      <w:jc w:val="center"/>
    </w:pPr>
    <w:r>
      <w:rPr>
        <w:rFonts w:ascii="Tms Rmn" w:hAnsi="Tms Rmn"/>
        <w:noProof/>
        <w:sz w:val="24"/>
        <w:szCs w:val="24"/>
      </w:rPr>
      <w:t>Dawson County School System – Charter Renewal Addendum 2016</w:t>
    </w:r>
  </w:p>
  <w:p w14:paraId="2E34A222" w14:textId="77777777" w:rsidR="00742B32" w:rsidRDefault="00742B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220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731DB"/>
    <w:multiLevelType w:val="hybridMultilevel"/>
    <w:tmpl w:val="24B6E3EA"/>
    <w:lvl w:ilvl="0" w:tplc="D1D221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2B2DBA"/>
    <w:multiLevelType w:val="hybridMultilevel"/>
    <w:tmpl w:val="D57A6814"/>
    <w:lvl w:ilvl="0" w:tplc="43628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16433A"/>
    <w:multiLevelType w:val="hybridMultilevel"/>
    <w:tmpl w:val="84A42300"/>
    <w:lvl w:ilvl="0" w:tplc="9854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22B9C"/>
    <w:multiLevelType w:val="hybridMultilevel"/>
    <w:tmpl w:val="F278A804"/>
    <w:lvl w:ilvl="0" w:tplc="41801E98">
      <w:start w:val="1"/>
      <w:numFmt w:val="decimal"/>
      <w:lvlText w:val="%1."/>
      <w:lvlJc w:val="left"/>
      <w:pPr>
        <w:ind w:left="720" w:hanging="360"/>
      </w:pPr>
      <w:rPr>
        <w:rFonts w:ascii="Calibri" w:hAnsi="Calibri" w:cs="Calibr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F181F"/>
    <w:multiLevelType w:val="hybridMultilevel"/>
    <w:tmpl w:val="139A5C3A"/>
    <w:lvl w:ilvl="0" w:tplc="087CFA8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733A05"/>
    <w:multiLevelType w:val="hybridMultilevel"/>
    <w:tmpl w:val="021EB6B4"/>
    <w:lvl w:ilvl="0" w:tplc="B660FE7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C502F9"/>
    <w:multiLevelType w:val="hybridMultilevel"/>
    <w:tmpl w:val="9F88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E34EC"/>
    <w:multiLevelType w:val="hybridMultilevel"/>
    <w:tmpl w:val="DCE6FB5A"/>
    <w:lvl w:ilvl="0" w:tplc="087CFA84">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A7321"/>
    <w:multiLevelType w:val="hybridMultilevel"/>
    <w:tmpl w:val="C9F66054"/>
    <w:lvl w:ilvl="0" w:tplc="2B802A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5958CE"/>
    <w:multiLevelType w:val="hybridMultilevel"/>
    <w:tmpl w:val="2C3EC24E"/>
    <w:lvl w:ilvl="0" w:tplc="7CC40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B373E4"/>
    <w:multiLevelType w:val="hybridMultilevel"/>
    <w:tmpl w:val="4104846C"/>
    <w:lvl w:ilvl="0" w:tplc="A3662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FB53748"/>
    <w:multiLevelType w:val="hybridMultilevel"/>
    <w:tmpl w:val="B23AEDCA"/>
    <w:lvl w:ilvl="0" w:tplc="C9068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34D20D5"/>
    <w:multiLevelType w:val="hybridMultilevel"/>
    <w:tmpl w:val="1662EB24"/>
    <w:lvl w:ilvl="0" w:tplc="A9662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E8912CE"/>
    <w:multiLevelType w:val="hybridMultilevel"/>
    <w:tmpl w:val="F278A804"/>
    <w:lvl w:ilvl="0" w:tplc="41801E98">
      <w:start w:val="1"/>
      <w:numFmt w:val="decimal"/>
      <w:lvlText w:val="%1."/>
      <w:lvlJc w:val="left"/>
      <w:pPr>
        <w:ind w:left="720" w:hanging="360"/>
      </w:pPr>
      <w:rPr>
        <w:rFonts w:ascii="Calibri" w:hAnsi="Calibri" w:cs="Calibr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0"/>
  </w:num>
  <w:num w:numId="5">
    <w:abstractNumId w:val="4"/>
  </w:num>
  <w:num w:numId="6">
    <w:abstractNumId w:val="3"/>
  </w:num>
  <w:num w:numId="7">
    <w:abstractNumId w:val="1"/>
  </w:num>
  <w:num w:numId="8">
    <w:abstractNumId w:val="13"/>
  </w:num>
  <w:num w:numId="9">
    <w:abstractNumId w:val="11"/>
  </w:num>
  <w:num w:numId="10">
    <w:abstractNumId w:val="12"/>
  </w:num>
  <w:num w:numId="11">
    <w:abstractNumId w:val="0"/>
  </w:num>
  <w:num w:numId="12">
    <w:abstractNumId w:val="6"/>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FE8"/>
    <w:rsid w:val="00012AA9"/>
    <w:rsid w:val="00013EE0"/>
    <w:rsid w:val="000279D6"/>
    <w:rsid w:val="0006097E"/>
    <w:rsid w:val="000C0122"/>
    <w:rsid w:val="00115A50"/>
    <w:rsid w:val="00132049"/>
    <w:rsid w:val="00132202"/>
    <w:rsid w:val="00142BB3"/>
    <w:rsid w:val="00184DEF"/>
    <w:rsid w:val="00197E23"/>
    <w:rsid w:val="001A589F"/>
    <w:rsid w:val="001E70FD"/>
    <w:rsid w:val="001F3E8B"/>
    <w:rsid w:val="002121F0"/>
    <w:rsid w:val="002530E0"/>
    <w:rsid w:val="002B1053"/>
    <w:rsid w:val="00366B55"/>
    <w:rsid w:val="00397532"/>
    <w:rsid w:val="003A063F"/>
    <w:rsid w:val="003A1BB6"/>
    <w:rsid w:val="003C088D"/>
    <w:rsid w:val="00401E0B"/>
    <w:rsid w:val="00417A50"/>
    <w:rsid w:val="004721A5"/>
    <w:rsid w:val="004A2DFF"/>
    <w:rsid w:val="004C65B8"/>
    <w:rsid w:val="00521341"/>
    <w:rsid w:val="0053258B"/>
    <w:rsid w:val="005376BE"/>
    <w:rsid w:val="00547814"/>
    <w:rsid w:val="006A5446"/>
    <w:rsid w:val="00717CA6"/>
    <w:rsid w:val="00731E4E"/>
    <w:rsid w:val="00742B32"/>
    <w:rsid w:val="00755287"/>
    <w:rsid w:val="007A6657"/>
    <w:rsid w:val="007A6FD2"/>
    <w:rsid w:val="007A78D0"/>
    <w:rsid w:val="007C183C"/>
    <w:rsid w:val="007F2594"/>
    <w:rsid w:val="007F7F1F"/>
    <w:rsid w:val="00806524"/>
    <w:rsid w:val="00863BB1"/>
    <w:rsid w:val="008A3FD4"/>
    <w:rsid w:val="008C2FA4"/>
    <w:rsid w:val="008E1BA7"/>
    <w:rsid w:val="009067A1"/>
    <w:rsid w:val="009129FD"/>
    <w:rsid w:val="0092213B"/>
    <w:rsid w:val="00934FB4"/>
    <w:rsid w:val="00940334"/>
    <w:rsid w:val="009546B3"/>
    <w:rsid w:val="00956FA9"/>
    <w:rsid w:val="00967A73"/>
    <w:rsid w:val="00996EB5"/>
    <w:rsid w:val="009A256F"/>
    <w:rsid w:val="009C7ED7"/>
    <w:rsid w:val="00A5724F"/>
    <w:rsid w:val="00A739C1"/>
    <w:rsid w:val="00A96368"/>
    <w:rsid w:val="00AB1D99"/>
    <w:rsid w:val="00AB7B6D"/>
    <w:rsid w:val="00AD47FD"/>
    <w:rsid w:val="00AE44E1"/>
    <w:rsid w:val="00B21526"/>
    <w:rsid w:val="00B477E9"/>
    <w:rsid w:val="00BB71AB"/>
    <w:rsid w:val="00BE3FE8"/>
    <w:rsid w:val="00BF5916"/>
    <w:rsid w:val="00C03628"/>
    <w:rsid w:val="00C35F45"/>
    <w:rsid w:val="00C80415"/>
    <w:rsid w:val="00CA3BBB"/>
    <w:rsid w:val="00CA4542"/>
    <w:rsid w:val="00CD23CA"/>
    <w:rsid w:val="00CD3B7E"/>
    <w:rsid w:val="00CD4A04"/>
    <w:rsid w:val="00D0012A"/>
    <w:rsid w:val="00D73122"/>
    <w:rsid w:val="00DB59E4"/>
    <w:rsid w:val="00DB5E13"/>
    <w:rsid w:val="00DB75A9"/>
    <w:rsid w:val="00E14D6C"/>
    <w:rsid w:val="00E9356F"/>
    <w:rsid w:val="00EA5592"/>
    <w:rsid w:val="00EF58A1"/>
    <w:rsid w:val="00F50A14"/>
    <w:rsid w:val="00FB6172"/>
    <w:rsid w:val="00FC1685"/>
    <w:rsid w:val="00FD1313"/>
    <w:rsid w:val="00FE186E"/>
    <w:rsid w:val="00FE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0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E8"/>
    <w:rPr>
      <w:rFonts w:ascii="Century Gothic" w:eastAsia="Times New Roman" w:hAnsi="Century Gothic"/>
    </w:rPr>
  </w:style>
  <w:style w:type="paragraph" w:styleId="Heading2">
    <w:name w:val="heading 2"/>
    <w:basedOn w:val="Normal"/>
    <w:next w:val="Normal"/>
    <w:link w:val="Heading2Char"/>
    <w:uiPriority w:val="9"/>
    <w:semiHidden/>
    <w:unhideWhenUsed/>
    <w:qFormat/>
    <w:rsid w:val="00AB1D99"/>
    <w:pPr>
      <w:keepNext/>
      <w:keepLines/>
      <w:spacing w:before="20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E8"/>
    <w:pPr>
      <w:tabs>
        <w:tab w:val="center" w:pos="4680"/>
        <w:tab w:val="right" w:pos="9360"/>
      </w:tabs>
    </w:pPr>
  </w:style>
  <w:style w:type="character" w:customStyle="1" w:styleId="HeaderChar">
    <w:name w:val="Header Char"/>
    <w:basedOn w:val="DefaultParagraphFont"/>
    <w:link w:val="Header"/>
    <w:uiPriority w:val="99"/>
    <w:rsid w:val="00BE3FE8"/>
  </w:style>
  <w:style w:type="paragraph" w:styleId="Footer">
    <w:name w:val="footer"/>
    <w:basedOn w:val="Normal"/>
    <w:link w:val="FooterChar"/>
    <w:uiPriority w:val="99"/>
    <w:unhideWhenUsed/>
    <w:rsid w:val="00BE3FE8"/>
    <w:pPr>
      <w:tabs>
        <w:tab w:val="center" w:pos="4680"/>
        <w:tab w:val="right" w:pos="9360"/>
      </w:tabs>
    </w:pPr>
  </w:style>
  <w:style w:type="character" w:customStyle="1" w:styleId="FooterChar">
    <w:name w:val="Footer Char"/>
    <w:basedOn w:val="DefaultParagraphFont"/>
    <w:link w:val="Footer"/>
    <w:uiPriority w:val="99"/>
    <w:rsid w:val="00BE3FE8"/>
  </w:style>
  <w:style w:type="paragraph" w:styleId="BalloonText">
    <w:name w:val="Balloon Text"/>
    <w:basedOn w:val="Normal"/>
    <w:link w:val="BalloonTextChar"/>
    <w:uiPriority w:val="99"/>
    <w:semiHidden/>
    <w:unhideWhenUsed/>
    <w:rsid w:val="00BE3FE8"/>
    <w:rPr>
      <w:rFonts w:ascii="Tahoma" w:eastAsia="Calibri" w:hAnsi="Tahoma"/>
      <w:sz w:val="16"/>
      <w:szCs w:val="16"/>
      <w:lang w:val="x-none" w:eastAsia="x-none"/>
    </w:rPr>
  </w:style>
  <w:style w:type="character" w:customStyle="1" w:styleId="BalloonTextChar">
    <w:name w:val="Balloon Text Char"/>
    <w:link w:val="BalloonText"/>
    <w:uiPriority w:val="99"/>
    <w:semiHidden/>
    <w:rsid w:val="00BE3FE8"/>
    <w:rPr>
      <w:rFonts w:ascii="Tahoma" w:hAnsi="Tahoma" w:cs="Tahoma"/>
      <w:sz w:val="16"/>
      <w:szCs w:val="16"/>
    </w:rPr>
  </w:style>
  <w:style w:type="paragraph" w:styleId="ListParagraph">
    <w:name w:val="List Paragraph"/>
    <w:basedOn w:val="Normal"/>
    <w:uiPriority w:val="34"/>
    <w:qFormat/>
    <w:rsid w:val="00BE3FE8"/>
    <w:pPr>
      <w:ind w:left="720"/>
      <w:contextualSpacing/>
    </w:pPr>
  </w:style>
  <w:style w:type="paragraph" w:customStyle="1" w:styleId="Default">
    <w:name w:val="Default"/>
    <w:rsid w:val="00BE3FE8"/>
    <w:pPr>
      <w:autoSpaceDE w:val="0"/>
      <w:autoSpaceDN w:val="0"/>
      <w:adjustRightInd w:val="0"/>
    </w:pPr>
    <w:rPr>
      <w:rFonts w:ascii="Arial" w:hAnsi="Arial" w:cs="Arial"/>
      <w:color w:val="000000"/>
      <w:sz w:val="24"/>
      <w:szCs w:val="24"/>
    </w:rPr>
  </w:style>
  <w:style w:type="paragraph" w:customStyle="1" w:styleId="Subheading">
    <w:name w:val="Sub heading"/>
    <w:basedOn w:val="Heading2"/>
    <w:rsid w:val="00AB1D99"/>
    <w:pPr>
      <w:keepNext w:val="0"/>
      <w:keepLines w:val="0"/>
      <w:spacing w:before="0" w:after="80"/>
    </w:pPr>
    <w:rPr>
      <w:rFonts w:ascii="Tw Cen MT" w:hAnsi="Tw Cen MT"/>
      <w:b w:val="0"/>
      <w:bCs w:val="0"/>
      <w:caps/>
      <w:color w:val="CDD3B1"/>
      <w:spacing w:val="80"/>
      <w:sz w:val="40"/>
      <w:szCs w:val="40"/>
    </w:rPr>
  </w:style>
  <w:style w:type="character" w:customStyle="1" w:styleId="Heading2Char">
    <w:name w:val="Heading 2 Char"/>
    <w:link w:val="Heading2"/>
    <w:uiPriority w:val="9"/>
    <w:semiHidden/>
    <w:rsid w:val="00AB1D99"/>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AB1D99"/>
    <w:rPr>
      <w:sz w:val="16"/>
      <w:szCs w:val="16"/>
    </w:rPr>
  </w:style>
  <w:style w:type="paragraph" w:styleId="CommentText">
    <w:name w:val="annotation text"/>
    <w:basedOn w:val="Normal"/>
    <w:link w:val="CommentTextChar"/>
    <w:uiPriority w:val="99"/>
    <w:semiHidden/>
    <w:unhideWhenUsed/>
    <w:rsid w:val="00AB1D99"/>
    <w:rPr>
      <w:lang w:val="x-none" w:eastAsia="x-none"/>
    </w:rPr>
  </w:style>
  <w:style w:type="character" w:customStyle="1" w:styleId="CommentTextChar">
    <w:name w:val="Comment Text Char"/>
    <w:link w:val="CommentText"/>
    <w:uiPriority w:val="99"/>
    <w:semiHidden/>
    <w:rsid w:val="00AB1D99"/>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AB1D99"/>
    <w:rPr>
      <w:b/>
      <w:bCs/>
    </w:rPr>
  </w:style>
  <w:style w:type="character" w:customStyle="1" w:styleId="CommentSubjectChar">
    <w:name w:val="Comment Subject Char"/>
    <w:link w:val="CommentSubject"/>
    <w:uiPriority w:val="99"/>
    <w:semiHidden/>
    <w:rsid w:val="00AB1D99"/>
    <w:rPr>
      <w:rFonts w:ascii="Century Gothic" w:eastAsia="Times New Roman" w:hAnsi="Century Gothic" w:cs="Times New Roman"/>
      <w:b/>
      <w:bCs/>
      <w:sz w:val="20"/>
      <w:szCs w:val="20"/>
    </w:rPr>
  </w:style>
  <w:style w:type="paragraph" w:customStyle="1" w:styleId="MediumGrid1-Accent21">
    <w:name w:val="Medium Grid 1 - Accent 21"/>
    <w:basedOn w:val="Normal"/>
    <w:uiPriority w:val="34"/>
    <w:qFormat/>
    <w:rsid w:val="00BF5916"/>
    <w:pPr>
      <w:ind w:left="720"/>
      <w:contextualSpacing/>
    </w:pPr>
  </w:style>
  <w:style w:type="paragraph" w:customStyle="1" w:styleId="ColorfulList-Accent11">
    <w:name w:val="Colorful List - Accent 11"/>
    <w:basedOn w:val="Normal"/>
    <w:uiPriority w:val="34"/>
    <w:qFormat/>
    <w:rsid w:val="00BF5916"/>
    <w:pPr>
      <w:ind w:left="720"/>
      <w:contextualSpacing/>
    </w:pPr>
    <w:rPr>
      <w:rFonts w:ascii="Times New Roman" w:eastAsia="MS Mincho" w:hAnsi="Times New Roman"/>
      <w:sz w:val="24"/>
      <w:szCs w:val="24"/>
    </w:rPr>
  </w:style>
  <w:style w:type="character" w:styleId="Hyperlink">
    <w:name w:val="Hyperlink"/>
    <w:uiPriority w:val="99"/>
    <w:unhideWhenUsed/>
    <w:rsid w:val="00BF59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ampinvention.org" TargetMode="External"/><Relationship Id="rId12" Type="http://schemas.openxmlformats.org/officeDocument/2006/relationships/hyperlink" Target="http://www.completecollege.org/" TargetMode="External"/><Relationship Id="rId13" Type="http://schemas.openxmlformats.org/officeDocument/2006/relationships/hyperlink" Target="http://www.reachga.com/program_overview.cf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4ec879fe3572f996922b493c42fa5da7">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8ffcf10618c5cff95ee6b270dfb206ba"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F3317-8E0F-48D3-A836-9E6396E01359}">
  <ds:schemaRefs>
    <ds:schemaRef ds:uri="http://schemas.microsoft.com/office/2006/metadata/longProperties"/>
  </ds:schemaRefs>
</ds:datastoreItem>
</file>

<file path=customXml/itemProps2.xml><?xml version="1.0" encoding="utf-8"?>
<ds:datastoreItem xmlns:ds="http://schemas.openxmlformats.org/officeDocument/2006/customXml" ds:itemID="{26636681-5F2A-49DE-90D3-3A82F41C7BBD}">
  <ds:schemaRefs>
    <ds:schemaRef ds:uri="http://schemas.microsoft.com/sharepoint/v3/contenttype/forms"/>
  </ds:schemaRefs>
</ds:datastoreItem>
</file>

<file path=customXml/itemProps3.xml><?xml version="1.0" encoding="utf-8"?>
<ds:datastoreItem xmlns:ds="http://schemas.openxmlformats.org/officeDocument/2006/customXml" ds:itemID="{0C9F11ED-76C2-41B1-AE88-D18457F99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76b7268-36ad-4fc3-a9f2-0cd2729cd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2116</Words>
  <Characters>12065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14153</CharactersWithSpaces>
  <SharedDoc>false</SharedDoc>
  <HLinks>
    <vt:vector size="18" baseType="variant">
      <vt:variant>
        <vt:i4>7209056</vt:i4>
      </vt:variant>
      <vt:variant>
        <vt:i4>6</vt:i4>
      </vt:variant>
      <vt:variant>
        <vt:i4>0</vt:i4>
      </vt:variant>
      <vt:variant>
        <vt:i4>5</vt:i4>
      </vt:variant>
      <vt:variant>
        <vt:lpwstr>http://www.reachga.com/program_overview.cfm</vt:lpwstr>
      </vt:variant>
      <vt:variant>
        <vt:lpwstr/>
      </vt:variant>
      <vt:variant>
        <vt:i4>3801176</vt:i4>
      </vt:variant>
      <vt:variant>
        <vt:i4>3</vt:i4>
      </vt:variant>
      <vt:variant>
        <vt:i4>0</vt:i4>
      </vt:variant>
      <vt:variant>
        <vt:i4>5</vt:i4>
      </vt:variant>
      <vt:variant>
        <vt:lpwstr>http://www.completecollege.org/</vt:lpwstr>
      </vt:variant>
      <vt:variant>
        <vt:lpwstr/>
      </vt:variant>
      <vt:variant>
        <vt:i4>5963860</vt:i4>
      </vt:variant>
      <vt:variant>
        <vt:i4>0</vt:i4>
      </vt:variant>
      <vt:variant>
        <vt:i4>0</vt:i4>
      </vt:variant>
      <vt:variant>
        <vt:i4>5</vt:i4>
      </vt:variant>
      <vt:variant>
        <vt:lpwstr>http://campinvention.org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cp:lastModifiedBy>Dawson County Schools</cp:lastModifiedBy>
  <cp:revision>15</cp:revision>
  <cp:lastPrinted>2012-06-07T19:57:00Z</cp:lastPrinted>
  <dcterms:created xsi:type="dcterms:W3CDTF">2015-08-28T18:25:00Z</dcterms:created>
  <dcterms:modified xsi:type="dcterms:W3CDTF">2015-09-09T19:56:00Z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0</vt:lpwstr>
  </property>
  <property fmtid="{D5CDD505-2E9C-101B-9397-08002B2CF9AE}" pid="3" name="TaxCatchAll">
    <vt:lpwstr/>
  </property>
  <property fmtid="{D5CDD505-2E9C-101B-9397-08002B2CF9AE}" pid="4" name="Page SubHeader">
    <vt:lpwstr/>
  </property>
</Properties>
</file>